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CB3015">
      <w:pPr>
        <w:widowControl w:val="0"/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>Public Utility Commission of Texas</w:t>
      </w:r>
    </w:p>
    <w:p w14:paraId="7473F9F8" w14:textId="77777777" w:rsidR="003E3FA5" w:rsidRPr="003E3FA5" w:rsidRDefault="003E3FA5" w:rsidP="00CB3015">
      <w:pPr>
        <w:widowControl w:val="0"/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CB301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56B44C59" w:rsidR="003E3FA5" w:rsidRDefault="003E3FA5" w:rsidP="00CB301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DE1DA68" w14:textId="77777777" w:rsidR="00B80159" w:rsidRPr="003E3FA5" w:rsidRDefault="00B80159" w:rsidP="00CB301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F1E98ED" w14:textId="743DC850" w:rsidR="00D4732B" w:rsidRPr="003E3FA5" w:rsidRDefault="00D4732B" w:rsidP="009D7F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B57F22">
        <w:rPr>
          <w:rFonts w:ascii="Times New Roman" w:eastAsia="Times New Roman" w:hAnsi="Times New Roman" w:cs="Times New Roman"/>
          <w:sz w:val="24"/>
          <w:szCs w:val="24"/>
        </w:rPr>
        <w:t>Cheri Hasz</w:t>
      </w:r>
      <w:r w:rsidR="009853B7">
        <w:rPr>
          <w:rFonts w:ascii="Times New Roman" w:eastAsia="Times New Roman" w:hAnsi="Times New Roman" w:cs="Times New Roman"/>
          <w:sz w:val="24"/>
          <w:szCs w:val="24"/>
        </w:rPr>
        <w:t>, Attorney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DDA107" w14:textId="77777777" w:rsidR="00D4732B" w:rsidRPr="003E3FA5" w:rsidRDefault="00D4732B" w:rsidP="009D7FFD">
      <w:pPr>
        <w:widowControl w:val="0"/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387756B8" w14:textId="77777777" w:rsidR="00D4732B" w:rsidRPr="003E3FA5" w:rsidRDefault="00D4732B" w:rsidP="009D7F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393074D" w14:textId="64B95AC0" w:rsidR="00D4732B" w:rsidRPr="003E3FA5" w:rsidRDefault="00D4732B" w:rsidP="009D7F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2B5EEA"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="00666E1C">
        <w:rPr>
          <w:rFonts w:ascii="Times New Roman" w:eastAsia="Times New Roman" w:hAnsi="Times New Roman" w:cs="Times New Roman"/>
          <w:sz w:val="24"/>
          <w:szCs w:val="24"/>
        </w:rPr>
        <w:t>, Financial Analyst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8BCA40" w14:textId="77777777" w:rsidR="00D4732B" w:rsidRPr="003E3FA5" w:rsidRDefault="00D4732B" w:rsidP="009D7FFD">
      <w:pPr>
        <w:widowControl w:val="0"/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2FDAB259" w14:textId="77777777" w:rsidR="00D4732B" w:rsidRPr="003E3FA5" w:rsidRDefault="00D4732B" w:rsidP="009D7F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F8C38A" w14:textId="4F63A706" w:rsidR="00D4732B" w:rsidRPr="003E3FA5" w:rsidRDefault="00D4732B" w:rsidP="009D7FFD">
      <w:pPr>
        <w:widowControl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201757">
        <w:rPr>
          <w:rFonts w:ascii="Times New Roman" w:eastAsia="Times New Roman" w:hAnsi="Times New Roman" w:cs="Times New Roman"/>
          <w:sz w:val="24"/>
          <w:szCs w:val="24"/>
        </w:rPr>
        <w:t>November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175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FD1B25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297282B7" w14:textId="77777777" w:rsidR="00D4732B" w:rsidRPr="003E3FA5" w:rsidRDefault="00D4732B" w:rsidP="009D7FFD">
      <w:pPr>
        <w:widowControl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0D6A71" w14:textId="51DE1679" w:rsidR="00D4732B" w:rsidRPr="003E3FA5" w:rsidRDefault="00D4732B" w:rsidP="009D7FF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A059A9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="008C1B00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="00A059A9">
        <w:rPr>
          <w:rFonts w:ascii="Times New Roman" w:eastAsia="Times New Roman" w:hAnsi="Times New Roman" w:cs="Times New Roman"/>
          <w:bCs/>
          <w:iCs/>
          <w:sz w:val="24"/>
          <w:szCs w:val="24"/>
        </w:rPr>
        <w:t>88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="00046C0C" w:rsidRPr="00046C0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03546E" w:rsidRPr="0003546E">
        <w:t xml:space="preserve"> </w:t>
      </w:r>
      <w:r w:rsidR="0003546E" w:rsidRPr="000354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Forest Glen Utility Company to Amend its Certificate of Convenience and Necessity in Medina</w:t>
      </w:r>
      <w:r w:rsidR="00046C0C" w:rsidRPr="00046C0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</w:p>
    <w:p w14:paraId="02B9413A" w14:textId="77777777" w:rsidR="00D4732B" w:rsidRPr="003E3FA5" w:rsidRDefault="00D4732B" w:rsidP="009D7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E2B295" w14:textId="16E9E336" w:rsidR="002104C0" w:rsidRDefault="002104C0" w:rsidP="009D7FFD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04C0">
        <w:rPr>
          <w:rFonts w:ascii="Times New Roman" w:eastAsia="Times New Roman" w:hAnsi="Times New Roman" w:cs="Times New Roman"/>
          <w:sz w:val="24"/>
          <w:szCs w:val="24"/>
        </w:rPr>
        <w:t>On December 16, 2022, Forest Glen Utility Company (Forest Glen) filed an application to amend its sewer Certificate of Convenience and Necessity (CCN) No. 21070 in Medina County under Subchapter G of Texas Water Code Chapter 13.</w:t>
      </w:r>
    </w:p>
    <w:p w14:paraId="41C7DCC5" w14:textId="23C89895" w:rsidR="00376E5F" w:rsidRPr="00973928" w:rsidRDefault="00376E5F" w:rsidP="009D7FFD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6E5F">
        <w:rPr>
          <w:rFonts w:ascii="Times New Roman" w:eastAsia="Times New Roman" w:hAnsi="Times New Roman" w:cs="Times New Roman"/>
          <w:sz w:val="24"/>
          <w:szCs w:val="24"/>
        </w:rPr>
        <w:t xml:space="preserve">An owner or operator of a retail public utility must have the financial resources to operate and manage the utility and to provide continuous and adequate service to the current and requested utility service areas, as </w:t>
      </w:r>
      <w:r w:rsidR="00C321C4">
        <w:rPr>
          <w:rFonts w:ascii="Times New Roman" w:eastAsia="Times New Roman" w:hAnsi="Times New Roman" w:cs="Times New Roman"/>
          <w:sz w:val="24"/>
          <w:szCs w:val="24"/>
        </w:rPr>
        <w:t>required</w:t>
      </w:r>
      <w:r w:rsidR="00C321C4" w:rsidRPr="00376E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6E5F">
        <w:rPr>
          <w:rFonts w:ascii="Times New Roman" w:eastAsia="Times New Roman" w:hAnsi="Times New Roman" w:cs="Times New Roman"/>
          <w:sz w:val="24"/>
          <w:szCs w:val="24"/>
        </w:rPr>
        <w:t xml:space="preserve">by 16 </w:t>
      </w:r>
      <w:r w:rsidRPr="00973928">
        <w:rPr>
          <w:rFonts w:ascii="Times New Roman" w:eastAsia="Times New Roman" w:hAnsi="Times New Roman" w:cs="Times New Roman"/>
          <w:sz w:val="24"/>
          <w:szCs w:val="24"/>
        </w:rPr>
        <w:t>Texas Administrative Code (TAC) § 24.11.</w:t>
      </w:r>
      <w:r w:rsidR="00A20D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2C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5A07">
        <w:rPr>
          <w:rFonts w:ascii="Times New Roman" w:eastAsia="Times New Roman" w:hAnsi="Times New Roman" w:cs="Times New Roman"/>
          <w:sz w:val="24"/>
          <w:szCs w:val="24"/>
        </w:rPr>
        <w:t>Forest Glen</w:t>
      </w:r>
      <w:r w:rsidR="00BA5465" w:rsidRPr="009739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3928">
        <w:rPr>
          <w:rFonts w:ascii="Times New Roman" w:eastAsia="Times New Roman" w:hAnsi="Times New Roman" w:cs="Times New Roman"/>
          <w:sz w:val="24"/>
          <w:szCs w:val="24"/>
        </w:rPr>
        <w:t xml:space="preserve">must demonstrate that it meets one of the five leverage tests under 16 TAC § 24.11(e)(2) as well as the operations test under 16 TAC § 24.11(e)(3).  </w:t>
      </w:r>
    </w:p>
    <w:p w14:paraId="161014E3" w14:textId="0BFC542D" w:rsidR="00376E5F" w:rsidRPr="0076246A" w:rsidRDefault="00376E5F" w:rsidP="009D7FFD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4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Leverage Test</w:t>
      </w:r>
    </w:p>
    <w:p w14:paraId="7FAFD96B" w14:textId="7BECEE7D" w:rsidR="00F7391A" w:rsidRPr="000A798A" w:rsidRDefault="00133D92" w:rsidP="009D7FFD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3928">
        <w:rPr>
          <w:rFonts w:ascii="Times New Roman" w:eastAsia="Times New Roman" w:hAnsi="Times New Roman" w:cs="Times New Roman"/>
          <w:sz w:val="24"/>
          <w:szCs w:val="24"/>
        </w:rPr>
        <w:tab/>
      </w:r>
      <w:r w:rsidR="000C5A07">
        <w:rPr>
          <w:rFonts w:ascii="Times New Roman" w:eastAsia="Times New Roman" w:hAnsi="Times New Roman" w:cs="Times New Roman"/>
          <w:sz w:val="24"/>
          <w:szCs w:val="24"/>
        </w:rPr>
        <w:t>Forest Glen</w:t>
      </w:r>
      <w:r w:rsidR="00F7391A">
        <w:rPr>
          <w:rFonts w:ascii="Times New Roman" w:eastAsia="Times New Roman" w:hAnsi="Times New Roman" w:cs="Times New Roman"/>
          <w:sz w:val="24"/>
          <w:szCs w:val="24"/>
        </w:rPr>
        <w:t xml:space="preserve"> filed an affidavit stating that </w:t>
      </w:r>
      <w:r w:rsidR="006F64CB">
        <w:rPr>
          <w:rFonts w:ascii="Times New Roman" w:eastAsia="Times New Roman" w:hAnsi="Times New Roman" w:cs="Times New Roman"/>
          <w:sz w:val="24"/>
          <w:szCs w:val="24"/>
        </w:rPr>
        <w:t>California Water Service Group</w:t>
      </w:r>
      <w:r w:rsidR="00C94249">
        <w:rPr>
          <w:rFonts w:ascii="Times New Roman" w:eastAsia="Times New Roman" w:hAnsi="Times New Roman" w:cs="Times New Roman"/>
          <w:sz w:val="24"/>
          <w:szCs w:val="24"/>
        </w:rPr>
        <w:t xml:space="preserve"> (California WSG)</w:t>
      </w:r>
      <w:r w:rsidR="00F7391A">
        <w:rPr>
          <w:rFonts w:ascii="Times New Roman" w:eastAsia="Times New Roman" w:hAnsi="Times New Roman" w:cs="Times New Roman"/>
          <w:sz w:val="24"/>
          <w:szCs w:val="24"/>
        </w:rPr>
        <w:t xml:space="preserve"> is capable, available, and willing to cover any</w:t>
      </w:r>
      <w:r w:rsidR="009A12BA">
        <w:rPr>
          <w:rFonts w:ascii="Times New Roman" w:eastAsia="Times New Roman" w:hAnsi="Times New Roman" w:cs="Times New Roman"/>
          <w:sz w:val="24"/>
          <w:szCs w:val="24"/>
        </w:rPr>
        <w:t xml:space="preserve"> temporary cash shortages and </w:t>
      </w:r>
      <w:r w:rsidR="00F7391A">
        <w:rPr>
          <w:rFonts w:ascii="Times New Roman" w:eastAsia="Times New Roman" w:hAnsi="Times New Roman" w:cs="Times New Roman"/>
          <w:sz w:val="24"/>
          <w:szCs w:val="24"/>
        </w:rPr>
        <w:t xml:space="preserve">operating </w:t>
      </w:r>
      <w:r w:rsidR="00F7391A" w:rsidRPr="000A798A">
        <w:rPr>
          <w:rFonts w:ascii="Times New Roman" w:eastAsia="Times New Roman" w:hAnsi="Times New Roman" w:cs="Times New Roman"/>
          <w:sz w:val="24"/>
          <w:szCs w:val="24"/>
        </w:rPr>
        <w:t>expense shortfalls.</w:t>
      </w:r>
      <w:r w:rsidR="00F7391A" w:rsidRPr="000A798A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</w:p>
    <w:p w14:paraId="63473F0F" w14:textId="70062160" w:rsidR="00133D92" w:rsidRPr="000A798A" w:rsidRDefault="00133D92" w:rsidP="009D7FFD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98A">
        <w:rPr>
          <w:rFonts w:ascii="Times New Roman" w:eastAsia="Times New Roman" w:hAnsi="Times New Roman" w:cs="Times New Roman"/>
          <w:sz w:val="24"/>
          <w:szCs w:val="24"/>
        </w:rPr>
        <w:t xml:space="preserve">My analysis is based on </w:t>
      </w:r>
      <w:r w:rsidR="00586765">
        <w:rPr>
          <w:rFonts w:ascii="Times New Roman" w:eastAsia="Times New Roman" w:hAnsi="Times New Roman" w:cs="Times New Roman"/>
          <w:sz w:val="24"/>
          <w:szCs w:val="24"/>
        </w:rPr>
        <w:t xml:space="preserve">California WSG’s </w:t>
      </w:r>
      <w:r w:rsidRPr="000A798A">
        <w:rPr>
          <w:rFonts w:ascii="Times New Roman" w:eastAsia="Times New Roman" w:hAnsi="Times New Roman" w:cs="Times New Roman"/>
          <w:sz w:val="24"/>
          <w:szCs w:val="24"/>
        </w:rPr>
        <w:t xml:space="preserve">financial statements ending </w:t>
      </w:r>
      <w:r w:rsidR="00BA5465" w:rsidRPr="000A798A">
        <w:rPr>
          <w:rFonts w:ascii="Times New Roman" w:eastAsia="Times New Roman" w:hAnsi="Times New Roman" w:cs="Times New Roman"/>
          <w:sz w:val="24"/>
          <w:szCs w:val="24"/>
        </w:rPr>
        <w:t xml:space="preserve">December 31, </w:t>
      </w:r>
      <w:r w:rsidR="00BF176F" w:rsidRPr="000A798A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CA32A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A798A">
        <w:rPr>
          <w:rFonts w:ascii="Times New Roman" w:eastAsia="Times New Roman" w:hAnsi="Times New Roman" w:cs="Times New Roman"/>
          <w:sz w:val="24"/>
          <w:szCs w:val="24"/>
        </w:rPr>
        <w:t xml:space="preserve">.  These financial statements contain an unqualified auditor’s opinion from </w:t>
      </w:r>
      <w:r w:rsidR="00E561CD">
        <w:rPr>
          <w:rFonts w:ascii="Times New Roman" w:eastAsia="Times New Roman" w:hAnsi="Times New Roman" w:cs="Times New Roman"/>
          <w:sz w:val="24"/>
          <w:szCs w:val="24"/>
        </w:rPr>
        <w:t>Deloitte</w:t>
      </w:r>
      <w:r w:rsidR="000C4C7F">
        <w:rPr>
          <w:rFonts w:ascii="Times New Roman" w:eastAsia="Times New Roman" w:hAnsi="Times New Roman" w:cs="Times New Roman"/>
          <w:sz w:val="24"/>
          <w:szCs w:val="24"/>
        </w:rPr>
        <w:t xml:space="preserve"> &amp; </w:t>
      </w:r>
      <w:proofErr w:type="spellStart"/>
      <w:r w:rsidR="000C4C7F">
        <w:rPr>
          <w:rFonts w:ascii="Times New Roman" w:eastAsia="Times New Roman" w:hAnsi="Times New Roman" w:cs="Times New Roman"/>
          <w:sz w:val="24"/>
          <w:szCs w:val="24"/>
        </w:rPr>
        <w:t>Touche</w:t>
      </w:r>
      <w:proofErr w:type="spellEnd"/>
      <w:r w:rsidR="00F7391A" w:rsidRPr="000A798A">
        <w:rPr>
          <w:rFonts w:ascii="Times New Roman" w:eastAsia="Times New Roman" w:hAnsi="Times New Roman" w:cs="Times New Roman"/>
          <w:sz w:val="24"/>
          <w:szCs w:val="24"/>
        </w:rPr>
        <w:t xml:space="preserve"> LLP </w:t>
      </w:r>
      <w:r w:rsidRPr="000A798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stating that the financial statements present fairly, in all material respects, the financial position of </w:t>
      </w:r>
      <w:r w:rsidR="005A240A" w:rsidRPr="005A240A">
        <w:rPr>
          <w:rFonts w:ascii="Times New Roman" w:eastAsia="Times New Roman" w:hAnsi="Times New Roman" w:cs="Times New Roman"/>
          <w:sz w:val="24"/>
          <w:szCs w:val="24"/>
        </w:rPr>
        <w:t>California WSG</w:t>
      </w:r>
      <w:r w:rsidRPr="000A798A">
        <w:rPr>
          <w:rFonts w:ascii="Times New Roman" w:eastAsia="Times New Roman" w:hAnsi="Times New Roman" w:cs="Times New Roman"/>
          <w:sz w:val="24"/>
          <w:szCs w:val="24"/>
        </w:rPr>
        <w:t xml:space="preserve"> as of </w:t>
      </w:r>
      <w:r w:rsidR="00BA5465" w:rsidRPr="000A798A">
        <w:rPr>
          <w:rFonts w:ascii="Times New Roman" w:eastAsia="Times New Roman" w:hAnsi="Times New Roman" w:cs="Times New Roman"/>
          <w:sz w:val="24"/>
          <w:szCs w:val="24"/>
        </w:rPr>
        <w:t xml:space="preserve">December 31, </w:t>
      </w:r>
      <w:r w:rsidR="00BF176F" w:rsidRPr="000A798A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8350A">
        <w:rPr>
          <w:rFonts w:ascii="Times New Roman" w:eastAsia="Times New Roman" w:hAnsi="Times New Roman" w:cs="Times New Roman"/>
          <w:sz w:val="24"/>
          <w:szCs w:val="24"/>
        </w:rPr>
        <w:t>2</w:t>
      </w:r>
      <w:r w:rsidR="00BA5465" w:rsidRPr="000A798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F7E43" w:rsidRPr="000A798A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</w:p>
    <w:p w14:paraId="20B5D911" w14:textId="432A2011" w:rsidR="00133D92" w:rsidRPr="007C0B64" w:rsidRDefault="00133D92" w:rsidP="009D7FFD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B64">
        <w:rPr>
          <w:rFonts w:ascii="Times New Roman" w:eastAsia="Times New Roman" w:hAnsi="Times New Roman" w:cs="Times New Roman"/>
          <w:sz w:val="24"/>
          <w:szCs w:val="24"/>
        </w:rPr>
        <w:tab/>
      </w:r>
      <w:r w:rsidR="000C5A07">
        <w:rPr>
          <w:rFonts w:ascii="Times New Roman" w:eastAsia="Times New Roman" w:hAnsi="Times New Roman" w:cs="Times New Roman"/>
          <w:sz w:val="24"/>
          <w:szCs w:val="24"/>
        </w:rPr>
        <w:t>Forest Glen</w:t>
      </w:r>
      <w:r w:rsidR="00F7391A" w:rsidRPr="007C0B64">
        <w:rPr>
          <w:rFonts w:ascii="Times New Roman" w:eastAsia="Times New Roman" w:hAnsi="Times New Roman" w:cs="Times New Roman"/>
          <w:sz w:val="24"/>
          <w:szCs w:val="24"/>
        </w:rPr>
        <w:t xml:space="preserve"> provided </w:t>
      </w:r>
      <w:r w:rsidR="005A240A">
        <w:rPr>
          <w:rFonts w:ascii="Times New Roman" w:eastAsia="Times New Roman" w:hAnsi="Times New Roman" w:cs="Times New Roman"/>
          <w:sz w:val="24"/>
          <w:szCs w:val="24"/>
        </w:rPr>
        <w:t>California WS</w:t>
      </w:r>
      <w:r w:rsidR="00751641">
        <w:rPr>
          <w:rFonts w:ascii="Times New Roman" w:eastAsia="Times New Roman" w:hAnsi="Times New Roman" w:cs="Times New Roman"/>
          <w:sz w:val="24"/>
          <w:szCs w:val="24"/>
        </w:rPr>
        <w:t>G</w:t>
      </w:r>
      <w:r w:rsidR="00A20D1B">
        <w:rPr>
          <w:rFonts w:ascii="Times New Roman" w:eastAsia="Times New Roman" w:hAnsi="Times New Roman" w:cs="Times New Roman"/>
          <w:sz w:val="24"/>
          <w:szCs w:val="24"/>
        </w:rPr>
        <w:t>’s</w:t>
      </w:r>
      <w:r w:rsidR="00F7391A" w:rsidRPr="007C0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3C49" w:rsidRPr="007C0B64">
        <w:rPr>
          <w:rFonts w:ascii="Times New Roman" w:eastAsia="Times New Roman" w:hAnsi="Times New Roman" w:cs="Times New Roman"/>
          <w:sz w:val="24"/>
          <w:szCs w:val="24"/>
        </w:rPr>
        <w:t>financial statements</w:t>
      </w:r>
      <w:r w:rsidR="00F7391A" w:rsidRPr="007C0B64">
        <w:rPr>
          <w:rFonts w:ascii="Times New Roman" w:eastAsia="Times New Roman" w:hAnsi="Times New Roman" w:cs="Times New Roman"/>
          <w:sz w:val="24"/>
          <w:szCs w:val="24"/>
        </w:rPr>
        <w:t>, which demonstrates</w:t>
      </w:r>
      <w:r w:rsidR="00AE0B2D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F7391A" w:rsidRPr="007C0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3C49" w:rsidRPr="007C0B64">
        <w:rPr>
          <w:rFonts w:ascii="Times New Roman" w:eastAsia="Times New Roman" w:hAnsi="Times New Roman" w:cs="Times New Roman"/>
          <w:sz w:val="24"/>
          <w:szCs w:val="24"/>
        </w:rPr>
        <w:t>debt-to-equity ratio of 0.</w:t>
      </w:r>
      <w:r w:rsidR="00A566A1">
        <w:rPr>
          <w:rFonts w:ascii="Times New Roman" w:eastAsia="Times New Roman" w:hAnsi="Times New Roman" w:cs="Times New Roman"/>
          <w:sz w:val="24"/>
          <w:szCs w:val="24"/>
        </w:rPr>
        <w:t>80</w:t>
      </w:r>
      <w:r w:rsidR="00AE0B2D">
        <w:rPr>
          <w:rFonts w:ascii="Times New Roman" w:eastAsia="Times New Roman" w:hAnsi="Times New Roman" w:cs="Times New Roman"/>
          <w:sz w:val="24"/>
          <w:szCs w:val="24"/>
        </w:rPr>
        <w:t xml:space="preserve"> as </w:t>
      </w:r>
      <w:r w:rsidR="008764C6">
        <w:rPr>
          <w:rFonts w:ascii="Times New Roman" w:eastAsia="Times New Roman" w:hAnsi="Times New Roman" w:cs="Times New Roman"/>
          <w:sz w:val="24"/>
          <w:szCs w:val="24"/>
        </w:rPr>
        <w:t>shown</w:t>
      </w:r>
      <w:r w:rsidR="00AE0B2D">
        <w:rPr>
          <w:rFonts w:ascii="Times New Roman" w:eastAsia="Times New Roman" w:hAnsi="Times New Roman" w:cs="Times New Roman"/>
          <w:sz w:val="24"/>
          <w:szCs w:val="24"/>
        </w:rPr>
        <w:t xml:space="preserve"> in confidential attachment FB-1</w:t>
      </w:r>
      <w:r w:rsidR="0088694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E0B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6FF5">
        <w:rPr>
          <w:rFonts w:ascii="Times New Roman" w:eastAsia="Times New Roman" w:hAnsi="Times New Roman" w:cs="Times New Roman"/>
          <w:sz w:val="24"/>
          <w:szCs w:val="24"/>
        </w:rPr>
        <w:t xml:space="preserve"> Because the ratio is less than one</w:t>
      </w:r>
      <w:r w:rsidR="00F7391A" w:rsidRPr="007C0B64">
        <w:rPr>
          <w:rFonts w:ascii="Times New Roman" w:eastAsia="Times New Roman" w:hAnsi="Times New Roman" w:cs="Times New Roman"/>
          <w:sz w:val="24"/>
          <w:szCs w:val="24"/>
        </w:rPr>
        <w:t xml:space="preserve">, I recommend a finding that </w:t>
      </w:r>
      <w:r w:rsidR="005A240A" w:rsidRPr="005A240A">
        <w:rPr>
          <w:rFonts w:ascii="Times New Roman" w:eastAsia="Times New Roman" w:hAnsi="Times New Roman" w:cs="Times New Roman"/>
          <w:sz w:val="24"/>
          <w:szCs w:val="24"/>
        </w:rPr>
        <w:t>California WSG</w:t>
      </w:r>
      <w:r w:rsidR="00F7391A" w:rsidRPr="007C0B64">
        <w:rPr>
          <w:rFonts w:ascii="Times New Roman" w:eastAsia="Times New Roman" w:hAnsi="Times New Roman" w:cs="Times New Roman"/>
          <w:sz w:val="24"/>
          <w:szCs w:val="24"/>
        </w:rPr>
        <w:t xml:space="preserve"> meets the leverage test specified in 16 TAC §</w:t>
      </w:r>
      <w:r w:rsidR="00F25522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7391A" w:rsidRPr="007C0B64">
        <w:rPr>
          <w:rFonts w:ascii="Times New Roman" w:eastAsia="Times New Roman" w:hAnsi="Times New Roman" w:cs="Times New Roman"/>
          <w:sz w:val="24"/>
          <w:szCs w:val="24"/>
        </w:rPr>
        <w:t>24.11(e)(2)(</w:t>
      </w:r>
      <w:r w:rsidR="00633C49" w:rsidRPr="007C0B64">
        <w:rPr>
          <w:rFonts w:ascii="Times New Roman" w:eastAsia="Times New Roman" w:hAnsi="Times New Roman" w:cs="Times New Roman"/>
          <w:sz w:val="24"/>
          <w:szCs w:val="24"/>
        </w:rPr>
        <w:t>A</w:t>
      </w:r>
      <w:r w:rsidR="00F7391A" w:rsidRPr="007C0B64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="00015D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391A" w:rsidRPr="007C0B64">
        <w:rPr>
          <w:rFonts w:ascii="Times New Roman" w:eastAsia="Times New Roman" w:hAnsi="Times New Roman" w:cs="Times New Roman"/>
          <w:sz w:val="24"/>
          <w:szCs w:val="24"/>
        </w:rPr>
        <w:t>Therefore, I recommend a finding that—through its affiliate—</w:t>
      </w:r>
      <w:r w:rsidR="000C5A07">
        <w:rPr>
          <w:rFonts w:ascii="Times New Roman" w:eastAsia="Times New Roman" w:hAnsi="Times New Roman" w:cs="Times New Roman"/>
          <w:sz w:val="24"/>
          <w:szCs w:val="24"/>
        </w:rPr>
        <w:t>Forest Glen</w:t>
      </w:r>
      <w:r w:rsidR="00F7391A" w:rsidRPr="007C0B64">
        <w:rPr>
          <w:rFonts w:ascii="Times New Roman" w:eastAsia="Times New Roman" w:hAnsi="Times New Roman" w:cs="Times New Roman"/>
          <w:sz w:val="24"/>
          <w:szCs w:val="24"/>
        </w:rPr>
        <w:t xml:space="preserve"> meets the leverage test as specified in 16 TAC § 24.11(e)(2)(E).</w:t>
      </w:r>
    </w:p>
    <w:p w14:paraId="62695412" w14:textId="3F4B02E2" w:rsidR="00376E5F" w:rsidRPr="0076246A" w:rsidRDefault="00376E5F" w:rsidP="009D7FFD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4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Operations Test</w:t>
      </w:r>
    </w:p>
    <w:p w14:paraId="78460A7A" w14:textId="5F688C3D" w:rsidR="001662BC" w:rsidRDefault="00133D92" w:rsidP="009D7FFD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7391A">
        <w:rPr>
          <w:rFonts w:ascii="Times New Roman" w:eastAsia="Times New Roman" w:hAnsi="Times New Roman" w:cs="Times New Roman"/>
          <w:sz w:val="24"/>
          <w:szCs w:val="24"/>
        </w:rPr>
        <w:t xml:space="preserve">An owner or operator must demonstrate sufficient available cash to cover projected cash shortages for operations and maintenance </w:t>
      </w:r>
      <w:r w:rsidRPr="00204D19">
        <w:rPr>
          <w:rFonts w:ascii="Times New Roman" w:eastAsia="Times New Roman" w:hAnsi="Times New Roman" w:cs="Times New Roman"/>
          <w:sz w:val="24"/>
          <w:szCs w:val="24"/>
        </w:rPr>
        <w:t>expense during the first five years of operations</w:t>
      </w:r>
      <w:r w:rsidR="001662BC">
        <w:rPr>
          <w:rFonts w:ascii="Times New Roman" w:eastAsia="Times New Roman" w:hAnsi="Times New Roman" w:cs="Times New Roman"/>
          <w:sz w:val="24"/>
          <w:szCs w:val="24"/>
        </w:rPr>
        <w:t>; or a</w:t>
      </w:r>
      <w:r w:rsidR="001662BC" w:rsidRPr="003D0026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="001662BC">
        <w:rPr>
          <w:rFonts w:ascii="Times New Roman" w:eastAsia="Times New Roman" w:hAnsi="Times New Roman" w:cs="Times New Roman"/>
          <w:sz w:val="24"/>
          <w:szCs w:val="24"/>
        </w:rPr>
        <w:t>affiliated interest may provide a written guaranty of coverage of temporary cash shortages if the affiliated interest also satisfies the leverage test, as required by</w:t>
      </w:r>
      <w:r w:rsidR="001662BC" w:rsidRPr="00E679AE">
        <w:rPr>
          <w:rFonts w:ascii="Times New Roman" w:eastAsia="Times New Roman" w:hAnsi="Times New Roman" w:cs="Times New Roman"/>
          <w:sz w:val="24"/>
          <w:szCs w:val="24"/>
        </w:rPr>
        <w:t xml:space="preserve"> 16 TAC § 24.11(e)(3</w:t>
      </w:r>
      <w:r w:rsidR="001662BC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64A93F3" w14:textId="2137CE0A" w:rsidR="00376E5F" w:rsidRPr="007C0B64" w:rsidRDefault="00133D92" w:rsidP="009D7FFD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4D19">
        <w:rPr>
          <w:rFonts w:ascii="Times New Roman" w:eastAsia="Times New Roman" w:hAnsi="Times New Roman" w:cs="Times New Roman"/>
          <w:sz w:val="24"/>
          <w:szCs w:val="24"/>
        </w:rPr>
        <w:tab/>
      </w:r>
      <w:r w:rsidR="00EF7E43" w:rsidRPr="007C0B64">
        <w:rPr>
          <w:rFonts w:ascii="Times New Roman" w:eastAsia="Times New Roman" w:hAnsi="Times New Roman" w:cs="Times New Roman"/>
          <w:sz w:val="24"/>
          <w:szCs w:val="24"/>
        </w:rPr>
        <w:t>The affidavit provided</w:t>
      </w:r>
      <w:r w:rsidR="00116B77">
        <w:rPr>
          <w:rFonts w:ascii="Times New Roman" w:eastAsia="Times New Roman" w:hAnsi="Times New Roman" w:cs="Times New Roman"/>
          <w:sz w:val="24"/>
          <w:szCs w:val="24"/>
        </w:rPr>
        <w:t xml:space="preserve"> by</w:t>
      </w:r>
      <w:r w:rsidR="00EF7E43" w:rsidRPr="007C0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240A" w:rsidRPr="005A240A">
        <w:rPr>
          <w:rFonts w:ascii="Times New Roman" w:eastAsia="Times New Roman" w:hAnsi="Times New Roman" w:cs="Times New Roman"/>
          <w:sz w:val="24"/>
          <w:szCs w:val="24"/>
        </w:rPr>
        <w:t>California WSG</w:t>
      </w:r>
      <w:r w:rsidR="00EF7E43" w:rsidRPr="007C0B64">
        <w:rPr>
          <w:rFonts w:ascii="Times New Roman" w:eastAsia="Times New Roman" w:hAnsi="Times New Roman" w:cs="Times New Roman"/>
          <w:sz w:val="24"/>
          <w:szCs w:val="24"/>
        </w:rPr>
        <w:t xml:space="preserve"> demonstrates a written guarantee of coverage of temporary cash shortages from an affiliated interest</w:t>
      </w:r>
      <w:r w:rsidR="006B3605" w:rsidRPr="007C0B64">
        <w:rPr>
          <w:rFonts w:ascii="Times New Roman" w:eastAsia="Times New Roman" w:hAnsi="Times New Roman" w:cs="Times New Roman"/>
          <w:sz w:val="24"/>
          <w:szCs w:val="24"/>
        </w:rPr>
        <w:t>.</w:t>
      </w:r>
      <w:r w:rsidR="003C025A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3"/>
      </w:r>
      <w:r w:rsidR="002C41C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E4D54" w:rsidRPr="00EE4D54">
        <w:rPr>
          <w:rFonts w:ascii="Times New Roman" w:eastAsia="Times New Roman" w:hAnsi="Times New Roman" w:cs="Times New Roman"/>
          <w:sz w:val="24"/>
          <w:szCs w:val="24"/>
        </w:rPr>
        <w:t>Additionally, Forest Glen projects no operating shortages</w:t>
      </w:r>
      <w:r w:rsidR="00856C14">
        <w:rPr>
          <w:rFonts w:ascii="Times New Roman" w:eastAsia="Times New Roman" w:hAnsi="Times New Roman" w:cs="Times New Roman"/>
          <w:sz w:val="24"/>
          <w:szCs w:val="24"/>
        </w:rPr>
        <w:t xml:space="preserve"> as shown in confidential attachment FB-1</w:t>
      </w:r>
      <w:r w:rsidR="00EE4D54" w:rsidRPr="00EE4D54">
        <w:rPr>
          <w:rFonts w:ascii="Times New Roman" w:eastAsia="Times New Roman" w:hAnsi="Times New Roman" w:cs="Times New Roman"/>
          <w:sz w:val="24"/>
          <w:szCs w:val="24"/>
        </w:rPr>
        <w:t>.</w:t>
      </w:r>
      <w:r w:rsidR="003C02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2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12BD" w:rsidRPr="007C0B64">
        <w:rPr>
          <w:rFonts w:ascii="Times New Roman" w:eastAsia="Times New Roman" w:hAnsi="Times New Roman" w:cs="Times New Roman"/>
          <w:sz w:val="24"/>
          <w:szCs w:val="24"/>
        </w:rPr>
        <w:t xml:space="preserve">Therefore, I recommend a finding that </w:t>
      </w:r>
      <w:r w:rsidR="000C5A07">
        <w:rPr>
          <w:rFonts w:ascii="Times New Roman" w:eastAsia="Times New Roman" w:hAnsi="Times New Roman" w:cs="Times New Roman"/>
          <w:sz w:val="24"/>
          <w:szCs w:val="24"/>
        </w:rPr>
        <w:t>Forest Glen</w:t>
      </w:r>
      <w:r w:rsidR="004412BD" w:rsidRPr="007C0B64">
        <w:rPr>
          <w:rFonts w:ascii="Times New Roman" w:eastAsia="Times New Roman" w:hAnsi="Times New Roman" w:cs="Times New Roman"/>
          <w:sz w:val="24"/>
          <w:szCs w:val="24"/>
        </w:rPr>
        <w:t xml:space="preserve"> meets the operations test specified in 16 TAC § 24.11(e)(3).</w:t>
      </w:r>
    </w:p>
    <w:p w14:paraId="35544693" w14:textId="355FEC78" w:rsidR="00CB3015" w:rsidRDefault="00CB3015" w:rsidP="009D7FFD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Planned Capital Improvements</w:t>
      </w:r>
    </w:p>
    <w:p w14:paraId="79F90696" w14:textId="4353B341" w:rsidR="00E56786" w:rsidRDefault="00CB3015" w:rsidP="00197DD1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An applicant proposing service to new CCN area</w:t>
      </w:r>
      <w:r w:rsidR="001C0FF2">
        <w:rPr>
          <w:rFonts w:ascii="Times New Roman" w:eastAsia="Times New Roman" w:hAnsi="Times New Roman" w:cs="Times New Roman"/>
          <w:sz w:val="24"/>
          <w:szCs w:val="24"/>
        </w:rPr>
        <w:t>s or subdivisions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762E">
        <w:rPr>
          <w:rFonts w:ascii="Times New Roman" w:eastAsia="Times New Roman" w:hAnsi="Times New Roman" w:cs="Times New Roman"/>
          <w:sz w:val="24"/>
          <w:szCs w:val="24"/>
        </w:rPr>
        <w:t>requiring capital improvements</w:t>
      </w:r>
      <w:r w:rsidR="005C03E5">
        <w:rPr>
          <w:rFonts w:ascii="Times New Roman" w:eastAsia="Times New Roman" w:hAnsi="Times New Roman" w:cs="Times New Roman"/>
          <w:sz w:val="24"/>
          <w:szCs w:val="24"/>
        </w:rPr>
        <w:t xml:space="preserve"> in excess of $100,000 </w:t>
      </w:r>
      <w:r>
        <w:rPr>
          <w:rFonts w:ascii="Times New Roman" w:eastAsia="Times New Roman" w:hAnsi="Times New Roman" w:cs="Times New Roman"/>
          <w:sz w:val="24"/>
          <w:szCs w:val="24"/>
        </w:rPr>
        <w:t>must provide</w:t>
      </w:r>
      <w:r w:rsidR="00250794">
        <w:rPr>
          <w:rFonts w:ascii="Times New Roman" w:eastAsia="Times New Roman" w:hAnsi="Times New Roman" w:cs="Times New Roman"/>
          <w:sz w:val="24"/>
          <w:szCs w:val="24"/>
        </w:rPr>
        <w:t xml:space="preserve"> loan approval documents or firm capital commitments</w:t>
      </w:r>
      <w:r w:rsidR="00E1596E">
        <w:rPr>
          <w:rFonts w:ascii="Times New Roman" w:eastAsia="Times New Roman" w:hAnsi="Times New Roman" w:cs="Times New Roman"/>
          <w:sz w:val="24"/>
          <w:szCs w:val="24"/>
        </w:rPr>
        <w:t xml:space="preserve"> affirming funds are available to install</w:t>
      </w:r>
      <w:r w:rsidR="00F847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21C4">
        <w:rPr>
          <w:rFonts w:ascii="Times New Roman" w:eastAsia="Times New Roman" w:hAnsi="Times New Roman" w:cs="Times New Roman"/>
          <w:sz w:val="24"/>
          <w:szCs w:val="24"/>
        </w:rPr>
        <w:t xml:space="preserve">either </w:t>
      </w:r>
      <w:r w:rsidR="00F847DD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79472B">
        <w:rPr>
          <w:rFonts w:ascii="Times New Roman" w:eastAsia="Times New Roman" w:hAnsi="Times New Roman" w:cs="Times New Roman"/>
          <w:sz w:val="24"/>
          <w:szCs w:val="24"/>
        </w:rPr>
        <w:t xml:space="preserve"> plant and equipment </w:t>
      </w:r>
      <w:r w:rsidR="00B52BE5">
        <w:rPr>
          <w:rFonts w:ascii="Times New Roman" w:eastAsia="Times New Roman" w:hAnsi="Times New Roman" w:cs="Times New Roman"/>
          <w:sz w:val="24"/>
          <w:szCs w:val="24"/>
        </w:rPr>
        <w:t>necessary to serve projected customers in the first two years of projections</w:t>
      </w:r>
      <w:r w:rsidR="00C32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61E34">
        <w:rPr>
          <w:rFonts w:ascii="Times New Roman" w:eastAsia="Times New Roman" w:hAnsi="Times New Roman" w:cs="Times New Roman"/>
          <w:sz w:val="24"/>
          <w:szCs w:val="24"/>
        </w:rPr>
        <w:t>or</w:t>
      </w:r>
      <w:r w:rsidR="00C958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2C8F">
        <w:rPr>
          <w:rFonts w:ascii="Times New Roman" w:eastAsia="Times New Roman" w:hAnsi="Times New Roman" w:cs="Times New Roman"/>
          <w:sz w:val="24"/>
          <w:szCs w:val="24"/>
        </w:rPr>
        <w:t>wastewater sy</w:t>
      </w:r>
      <w:r w:rsidR="005F38B4">
        <w:rPr>
          <w:rFonts w:ascii="Times New Roman" w:eastAsia="Times New Roman" w:hAnsi="Times New Roman" w:cs="Times New Roman"/>
          <w:sz w:val="24"/>
          <w:szCs w:val="24"/>
        </w:rPr>
        <w:t>stems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necessary to provide continuous and adequate</w:t>
      </w:r>
      <w:r w:rsidR="002C5DE0">
        <w:rPr>
          <w:rFonts w:ascii="Times New Roman" w:eastAsia="Times New Roman" w:hAnsi="Times New Roman" w:cs="Times New Roman"/>
          <w:sz w:val="24"/>
          <w:szCs w:val="24"/>
        </w:rPr>
        <w:t xml:space="preserve"> wastewater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service</w:t>
      </w:r>
      <w:r w:rsidR="00B3046F">
        <w:rPr>
          <w:rFonts w:ascii="Times New Roman" w:eastAsia="Times New Roman" w:hAnsi="Times New Roman" w:cs="Times New Roman"/>
          <w:sz w:val="24"/>
          <w:szCs w:val="24"/>
        </w:rPr>
        <w:t xml:space="preserve"> to a new </w:t>
      </w:r>
      <w:r w:rsidR="0079472B">
        <w:rPr>
          <w:rFonts w:ascii="Times New Roman" w:eastAsia="Times New Roman" w:hAnsi="Times New Roman" w:cs="Times New Roman"/>
          <w:sz w:val="24"/>
          <w:szCs w:val="24"/>
        </w:rPr>
        <w:t>area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per 16 TAC § 24.11(e)(5)(</w:t>
      </w:r>
      <w:r w:rsidR="00C66718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861E3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861E34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861E34">
        <w:rPr>
          <w:rFonts w:ascii="Times New Roman" w:eastAsia="Times New Roman" w:hAnsi="Times New Roman" w:cs="Times New Roman"/>
          <w:sz w:val="24"/>
          <w:szCs w:val="24"/>
        </w:rPr>
        <w:t>)</w:t>
      </w:r>
      <w:r w:rsidR="002A7EA9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861E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472B">
        <w:rPr>
          <w:rFonts w:ascii="Times New Roman" w:eastAsia="Times New Roman" w:hAnsi="Times New Roman" w:cs="Times New Roman"/>
          <w:sz w:val="24"/>
          <w:szCs w:val="24"/>
        </w:rPr>
        <w:t>(ii)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C5736" w14:textId="7E636FCD" w:rsidR="00895EA6" w:rsidRDefault="00CB3015" w:rsidP="008542D7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7E2BED">
        <w:rPr>
          <w:rFonts w:ascii="Times New Roman" w:eastAsia="Times New Roman" w:hAnsi="Times New Roman" w:cs="Times New Roman"/>
          <w:sz w:val="24"/>
          <w:szCs w:val="24"/>
        </w:rPr>
        <w:t xml:space="preserve">Pursuant to the memorandum provided by </w:t>
      </w:r>
      <w:r w:rsidR="002404DD">
        <w:rPr>
          <w:rFonts w:ascii="Times New Roman" w:eastAsia="Times New Roman" w:hAnsi="Times New Roman" w:cs="Times New Roman"/>
          <w:sz w:val="24"/>
          <w:szCs w:val="24"/>
        </w:rPr>
        <w:t>Jaspinder Singh</w:t>
      </w:r>
      <w:r w:rsidR="00D614A7" w:rsidRPr="00D614A7">
        <w:rPr>
          <w:rFonts w:ascii="Times New Roman" w:eastAsia="Times New Roman" w:hAnsi="Times New Roman" w:cs="Times New Roman"/>
          <w:sz w:val="24"/>
          <w:szCs w:val="24"/>
        </w:rPr>
        <w:t>, Infrastructure Analysis</w:t>
      </w:r>
      <w:r w:rsidR="00A77399">
        <w:rPr>
          <w:rFonts w:ascii="Times New Roman" w:eastAsia="Times New Roman" w:hAnsi="Times New Roman" w:cs="Times New Roman"/>
          <w:sz w:val="24"/>
          <w:szCs w:val="24"/>
        </w:rPr>
        <w:t>,</w:t>
      </w:r>
      <w:r w:rsidR="00674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2D36">
        <w:rPr>
          <w:rFonts w:ascii="Times New Roman" w:eastAsia="Times New Roman" w:hAnsi="Times New Roman" w:cs="Times New Roman"/>
          <w:sz w:val="24"/>
          <w:szCs w:val="24"/>
        </w:rPr>
        <w:t xml:space="preserve">the amount of </w:t>
      </w:r>
      <w:r w:rsidR="00CE7A1C">
        <w:rPr>
          <w:rFonts w:ascii="Times New Roman" w:eastAsia="Times New Roman" w:hAnsi="Times New Roman" w:cs="Times New Roman"/>
          <w:sz w:val="24"/>
          <w:szCs w:val="24"/>
        </w:rPr>
        <w:t>required capital improvement</w:t>
      </w:r>
      <w:r w:rsidR="008E2A9C">
        <w:rPr>
          <w:rFonts w:ascii="Times New Roman" w:eastAsia="Times New Roman" w:hAnsi="Times New Roman" w:cs="Times New Roman"/>
          <w:sz w:val="24"/>
          <w:szCs w:val="24"/>
        </w:rPr>
        <w:t>s</w:t>
      </w:r>
      <w:r w:rsidR="00CE7A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39D9">
        <w:rPr>
          <w:rFonts w:ascii="Times New Roman" w:eastAsia="Times New Roman" w:hAnsi="Times New Roman" w:cs="Times New Roman"/>
          <w:sz w:val="24"/>
          <w:szCs w:val="24"/>
        </w:rPr>
        <w:t>exceed</w:t>
      </w:r>
      <w:r w:rsidR="00712D36">
        <w:rPr>
          <w:rFonts w:ascii="Times New Roman" w:eastAsia="Times New Roman" w:hAnsi="Times New Roman" w:cs="Times New Roman"/>
          <w:sz w:val="24"/>
          <w:szCs w:val="24"/>
        </w:rPr>
        <w:t>s</w:t>
      </w:r>
      <w:r w:rsidR="005D39D9">
        <w:rPr>
          <w:rFonts w:ascii="Times New Roman" w:eastAsia="Times New Roman" w:hAnsi="Times New Roman" w:cs="Times New Roman"/>
          <w:sz w:val="24"/>
          <w:szCs w:val="24"/>
        </w:rPr>
        <w:t xml:space="preserve"> $100,00</w:t>
      </w:r>
      <w:r w:rsidR="00BE36E9">
        <w:rPr>
          <w:rFonts w:ascii="Times New Roman" w:eastAsia="Times New Roman" w:hAnsi="Times New Roman" w:cs="Times New Roman"/>
          <w:sz w:val="24"/>
          <w:szCs w:val="24"/>
        </w:rPr>
        <w:t>0</w:t>
      </w:r>
      <w:r w:rsidR="005D39D9">
        <w:rPr>
          <w:rFonts w:ascii="Times New Roman" w:eastAsia="Times New Roman" w:hAnsi="Times New Roman" w:cs="Times New Roman"/>
          <w:sz w:val="24"/>
          <w:szCs w:val="24"/>
        </w:rPr>
        <w:t>.</w:t>
      </w:r>
      <w:r w:rsidR="00A773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2B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5A07">
        <w:rPr>
          <w:rFonts w:ascii="Times New Roman" w:eastAsia="Times New Roman" w:hAnsi="Times New Roman" w:cs="Times New Roman"/>
          <w:sz w:val="24"/>
          <w:szCs w:val="24"/>
        </w:rPr>
        <w:t>Forest Glen</w:t>
      </w:r>
      <w:r w:rsidR="00F06772">
        <w:rPr>
          <w:rFonts w:ascii="Times New Roman" w:eastAsia="Times New Roman" w:hAnsi="Times New Roman" w:cs="Times New Roman"/>
          <w:sz w:val="24"/>
          <w:szCs w:val="24"/>
        </w:rPr>
        <w:t>’s affiliate</w:t>
      </w:r>
      <w:r w:rsidR="00586765">
        <w:rPr>
          <w:rFonts w:ascii="Times New Roman" w:eastAsia="Times New Roman" w:hAnsi="Times New Roman" w:cs="Times New Roman"/>
          <w:sz w:val="24"/>
          <w:szCs w:val="24"/>
        </w:rPr>
        <w:t>—California WSG—</w:t>
      </w:r>
      <w:r w:rsidR="00C6633F">
        <w:rPr>
          <w:rFonts w:ascii="Times New Roman" w:eastAsia="Times New Roman" w:hAnsi="Times New Roman" w:cs="Times New Roman"/>
          <w:sz w:val="24"/>
          <w:szCs w:val="24"/>
        </w:rPr>
        <w:t>provided</w:t>
      </w:r>
      <w:r w:rsidR="00B2625A" w:rsidRPr="00B2625A">
        <w:rPr>
          <w:rFonts w:ascii="Times New Roman" w:eastAsia="Times New Roman" w:hAnsi="Times New Roman" w:cs="Times New Roman"/>
          <w:sz w:val="24"/>
          <w:szCs w:val="24"/>
        </w:rPr>
        <w:t xml:space="preserve"> a written guarantee of coverage of temporary cash shortages an</w:t>
      </w:r>
      <w:r w:rsidR="007F0BD3"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 w:rsidR="00577966">
        <w:rPr>
          <w:rFonts w:ascii="Times New Roman" w:eastAsia="Times New Roman" w:hAnsi="Times New Roman" w:cs="Times New Roman"/>
          <w:sz w:val="24"/>
          <w:szCs w:val="24"/>
        </w:rPr>
        <w:t xml:space="preserve">a firm capital </w:t>
      </w:r>
      <w:r w:rsidR="00305F69">
        <w:rPr>
          <w:rFonts w:ascii="Times New Roman" w:eastAsia="Times New Roman" w:hAnsi="Times New Roman" w:cs="Times New Roman"/>
          <w:sz w:val="24"/>
          <w:szCs w:val="24"/>
        </w:rPr>
        <w:lastRenderedPageBreak/>
        <w:t>commitment by demonstrating</w:t>
      </w:r>
      <w:r w:rsidR="00630BB0">
        <w:rPr>
          <w:rFonts w:ascii="Times New Roman" w:eastAsia="Times New Roman" w:hAnsi="Times New Roman" w:cs="Times New Roman"/>
          <w:sz w:val="24"/>
          <w:szCs w:val="24"/>
        </w:rPr>
        <w:t xml:space="preserve"> adequate cash available </w:t>
      </w:r>
      <w:r w:rsidR="00D872AF">
        <w:rPr>
          <w:rFonts w:ascii="Times New Roman" w:eastAsia="Times New Roman" w:hAnsi="Times New Roman" w:cs="Times New Roman"/>
          <w:sz w:val="24"/>
          <w:szCs w:val="24"/>
        </w:rPr>
        <w:t>to fund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F34C4A">
        <w:rPr>
          <w:rFonts w:ascii="Times New Roman" w:eastAsia="Times New Roman" w:hAnsi="Times New Roman" w:cs="Times New Roman"/>
          <w:sz w:val="24"/>
          <w:szCs w:val="24"/>
        </w:rPr>
        <w:t>all</w:t>
      </w:r>
      <w:r w:rsidR="00712D36">
        <w:rPr>
          <w:rFonts w:ascii="Times New Roman" w:eastAsia="Times New Roman" w:hAnsi="Times New Roman" w:cs="Times New Roman"/>
          <w:sz w:val="24"/>
          <w:szCs w:val="24"/>
        </w:rPr>
        <w:t xml:space="preserve"> of</w:t>
      </w:r>
      <w:proofErr w:type="gramEnd"/>
      <w:r w:rsidR="00F34C4A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07CC">
        <w:rPr>
          <w:rFonts w:ascii="Times New Roman" w:eastAsia="Times New Roman" w:hAnsi="Times New Roman" w:cs="Times New Roman"/>
          <w:sz w:val="24"/>
          <w:szCs w:val="24"/>
        </w:rPr>
        <w:t>required wastewater</w:t>
      </w:r>
      <w:r w:rsidR="00814C9E">
        <w:rPr>
          <w:rFonts w:ascii="Times New Roman" w:eastAsia="Times New Roman" w:hAnsi="Times New Roman" w:cs="Times New Roman"/>
          <w:sz w:val="24"/>
          <w:szCs w:val="24"/>
        </w:rPr>
        <w:t xml:space="preserve"> treatment plant</w:t>
      </w:r>
      <w:r w:rsidR="009007CC">
        <w:rPr>
          <w:rFonts w:ascii="Times New Roman" w:eastAsia="Times New Roman" w:hAnsi="Times New Roman" w:cs="Times New Roman"/>
          <w:sz w:val="24"/>
          <w:szCs w:val="24"/>
        </w:rPr>
        <w:t xml:space="preserve"> improv</w:t>
      </w:r>
      <w:r w:rsidR="00856C14">
        <w:rPr>
          <w:rFonts w:ascii="Times New Roman" w:eastAsia="Times New Roman" w:hAnsi="Times New Roman" w:cs="Times New Roman"/>
          <w:sz w:val="24"/>
          <w:szCs w:val="24"/>
        </w:rPr>
        <w:t>e</w:t>
      </w:r>
      <w:r w:rsidR="009007CC">
        <w:rPr>
          <w:rFonts w:ascii="Times New Roman" w:eastAsia="Times New Roman" w:hAnsi="Times New Roman" w:cs="Times New Roman"/>
          <w:sz w:val="24"/>
          <w:szCs w:val="24"/>
        </w:rPr>
        <w:t>ment</w:t>
      </w:r>
      <w:r w:rsidR="00F34C4A">
        <w:rPr>
          <w:rFonts w:ascii="Times New Roman" w:eastAsia="Times New Roman" w:hAnsi="Times New Roman" w:cs="Times New Roman"/>
          <w:sz w:val="24"/>
          <w:szCs w:val="24"/>
        </w:rPr>
        <w:t xml:space="preserve"> co</w:t>
      </w:r>
      <w:r w:rsidR="00E12E0C">
        <w:rPr>
          <w:rFonts w:ascii="Times New Roman" w:eastAsia="Times New Roman" w:hAnsi="Times New Roman" w:cs="Times New Roman"/>
          <w:sz w:val="24"/>
          <w:szCs w:val="24"/>
        </w:rPr>
        <w:t>s</w:t>
      </w:r>
      <w:r w:rsidR="00F34C4A">
        <w:rPr>
          <w:rFonts w:ascii="Times New Roman" w:eastAsia="Times New Roman" w:hAnsi="Times New Roman" w:cs="Times New Roman"/>
          <w:sz w:val="24"/>
          <w:szCs w:val="24"/>
        </w:rPr>
        <w:t>ts</w:t>
      </w:r>
      <w:r w:rsidR="001B2E61">
        <w:rPr>
          <w:rFonts w:ascii="Times New Roman" w:eastAsia="Times New Roman" w:hAnsi="Times New Roman" w:cs="Times New Roman"/>
          <w:sz w:val="24"/>
          <w:szCs w:val="24"/>
        </w:rPr>
        <w:t xml:space="preserve"> as </w:t>
      </w:r>
      <w:r w:rsidR="008764C6">
        <w:rPr>
          <w:rFonts w:ascii="Times New Roman" w:eastAsia="Times New Roman" w:hAnsi="Times New Roman" w:cs="Times New Roman"/>
          <w:sz w:val="24"/>
          <w:szCs w:val="24"/>
        </w:rPr>
        <w:t>shown</w:t>
      </w:r>
      <w:r w:rsidR="00AE0B2D">
        <w:rPr>
          <w:rFonts w:ascii="Times New Roman" w:eastAsia="Times New Roman" w:hAnsi="Times New Roman" w:cs="Times New Roman"/>
          <w:sz w:val="24"/>
          <w:szCs w:val="24"/>
        </w:rPr>
        <w:t xml:space="preserve"> in confidential attachment FB-1</w:t>
      </w:r>
      <w:r w:rsidRPr="00343276">
        <w:rPr>
          <w:rFonts w:ascii="Times New Roman" w:eastAsia="Times New Roman" w:hAnsi="Times New Roman" w:cs="Times New Roman"/>
          <w:sz w:val="24"/>
          <w:szCs w:val="24"/>
        </w:rPr>
        <w:t>.</w:t>
      </w:r>
      <w:r w:rsidR="00D91DDE" w:rsidRPr="00D91DDE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1DDE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4"/>
      </w:r>
      <w:r w:rsidR="001B2E61" w:rsidRPr="0034327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71E1B325" w14:textId="0AA2113F" w:rsidR="00CB3015" w:rsidRPr="00BE5902" w:rsidRDefault="00FA5695" w:rsidP="00561EA9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3276">
        <w:rPr>
          <w:rFonts w:ascii="Times New Roman" w:eastAsia="Times New Roman" w:hAnsi="Times New Roman" w:cs="Times New Roman"/>
          <w:sz w:val="24"/>
          <w:szCs w:val="24"/>
        </w:rPr>
        <w:t>Forest Glen additionally provided</w:t>
      </w:r>
      <w:r w:rsidR="007C3D78">
        <w:rPr>
          <w:rFonts w:ascii="Times New Roman" w:eastAsia="Times New Roman" w:hAnsi="Times New Roman" w:cs="Times New Roman"/>
          <w:sz w:val="24"/>
          <w:szCs w:val="24"/>
        </w:rPr>
        <w:t xml:space="preserve"> request</w:t>
      </w:r>
      <w:r w:rsidR="00B2625A">
        <w:rPr>
          <w:rFonts w:ascii="Times New Roman" w:eastAsia="Times New Roman" w:hAnsi="Times New Roman" w:cs="Times New Roman"/>
          <w:sz w:val="24"/>
          <w:szCs w:val="24"/>
        </w:rPr>
        <w:t>s</w:t>
      </w:r>
      <w:r w:rsidR="007C3D78">
        <w:rPr>
          <w:rFonts w:ascii="Times New Roman" w:eastAsia="Times New Roman" w:hAnsi="Times New Roman" w:cs="Times New Roman"/>
          <w:sz w:val="24"/>
          <w:szCs w:val="24"/>
        </w:rPr>
        <w:t xml:space="preserve"> for service</w:t>
      </w:r>
      <w:r w:rsidR="003202B9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5"/>
      </w:r>
      <w:r w:rsidR="007C3D78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F4273D" w:rsidRPr="003432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0BA2">
        <w:rPr>
          <w:rFonts w:ascii="Times New Roman" w:eastAsia="Times New Roman" w:hAnsi="Times New Roman" w:cs="Times New Roman"/>
          <w:sz w:val="24"/>
          <w:szCs w:val="24"/>
        </w:rPr>
        <w:t xml:space="preserve">nonstandard service </w:t>
      </w:r>
      <w:r w:rsidRPr="00343276">
        <w:rPr>
          <w:rFonts w:ascii="Times New Roman" w:eastAsia="Times New Roman" w:hAnsi="Times New Roman" w:cs="Times New Roman"/>
          <w:sz w:val="24"/>
          <w:szCs w:val="24"/>
        </w:rPr>
        <w:t xml:space="preserve">developer </w:t>
      </w:r>
      <w:r w:rsidRPr="00C21D0E">
        <w:rPr>
          <w:rFonts w:ascii="Times New Roman" w:eastAsia="Times New Roman" w:hAnsi="Times New Roman" w:cs="Times New Roman"/>
          <w:sz w:val="24"/>
          <w:szCs w:val="24"/>
        </w:rPr>
        <w:t>agreements</w:t>
      </w:r>
      <w:r w:rsidR="00D631F1" w:rsidRPr="00C21D0E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6"/>
      </w:r>
      <w:r w:rsidR="00A4631A">
        <w:rPr>
          <w:rFonts w:ascii="Times New Roman" w:eastAsia="Times New Roman" w:hAnsi="Times New Roman" w:cs="Times New Roman"/>
          <w:sz w:val="24"/>
          <w:szCs w:val="24"/>
        </w:rPr>
        <w:t xml:space="preserve"> for the requested areas</w:t>
      </w:r>
      <w:r w:rsidR="00AF7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3576" w:rsidRPr="00C21D0E">
        <w:rPr>
          <w:rFonts w:ascii="Times New Roman" w:eastAsia="Times New Roman" w:hAnsi="Times New Roman" w:cs="Times New Roman"/>
          <w:sz w:val="24"/>
          <w:szCs w:val="24"/>
        </w:rPr>
        <w:t>affirming</w:t>
      </w:r>
      <w:r w:rsidR="00D12529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="00013576" w:rsidRPr="00C21D0E">
        <w:rPr>
          <w:rFonts w:ascii="Times New Roman" w:eastAsia="Times New Roman" w:hAnsi="Times New Roman" w:cs="Times New Roman"/>
          <w:sz w:val="24"/>
          <w:szCs w:val="24"/>
        </w:rPr>
        <w:t xml:space="preserve"> developers</w:t>
      </w:r>
      <w:r w:rsidR="002022C1" w:rsidRPr="00C21D0E">
        <w:rPr>
          <w:rFonts w:ascii="Times New Roman" w:eastAsia="Times New Roman" w:hAnsi="Times New Roman" w:cs="Times New Roman"/>
          <w:sz w:val="24"/>
          <w:szCs w:val="24"/>
        </w:rPr>
        <w:t xml:space="preserve"> are </w:t>
      </w:r>
      <w:r w:rsidR="002D4D0F" w:rsidRPr="00C21D0E">
        <w:rPr>
          <w:rFonts w:ascii="Times New Roman" w:eastAsia="Times New Roman" w:hAnsi="Times New Roman" w:cs="Times New Roman"/>
          <w:sz w:val="24"/>
          <w:szCs w:val="24"/>
        </w:rPr>
        <w:t>obligated</w:t>
      </w:r>
      <w:r w:rsidR="00C576F2">
        <w:rPr>
          <w:rFonts w:ascii="Times New Roman" w:eastAsia="Times New Roman" w:hAnsi="Times New Roman" w:cs="Times New Roman"/>
          <w:sz w:val="24"/>
          <w:szCs w:val="24"/>
        </w:rPr>
        <w:t xml:space="preserve"> and committed</w:t>
      </w:r>
      <w:r w:rsidR="002D4D0F" w:rsidRPr="00C21D0E">
        <w:rPr>
          <w:rFonts w:ascii="Times New Roman" w:eastAsia="Times New Roman" w:hAnsi="Times New Roman" w:cs="Times New Roman"/>
          <w:sz w:val="24"/>
          <w:szCs w:val="24"/>
        </w:rPr>
        <w:t xml:space="preserve"> to pay for</w:t>
      </w:r>
      <w:r w:rsidR="00EC2FDA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="002D4D0F" w:rsidRPr="00C21D0E">
        <w:rPr>
          <w:rFonts w:ascii="Times New Roman" w:eastAsia="Times New Roman" w:hAnsi="Times New Roman" w:cs="Times New Roman"/>
          <w:sz w:val="24"/>
          <w:szCs w:val="24"/>
        </w:rPr>
        <w:t xml:space="preserve"> collection line and connection cost</w:t>
      </w:r>
      <w:r w:rsidR="00E86DBA">
        <w:rPr>
          <w:rFonts w:ascii="Times New Roman" w:eastAsia="Times New Roman" w:hAnsi="Times New Roman" w:cs="Times New Roman"/>
          <w:sz w:val="24"/>
          <w:szCs w:val="24"/>
        </w:rPr>
        <w:t>s</w:t>
      </w:r>
      <w:r w:rsidR="00073CBE" w:rsidRPr="00C21D0E">
        <w:rPr>
          <w:rFonts w:ascii="Times New Roman" w:eastAsia="Times New Roman" w:hAnsi="Times New Roman" w:cs="Times New Roman"/>
          <w:sz w:val="24"/>
          <w:szCs w:val="24"/>
        </w:rPr>
        <w:t xml:space="preserve"> per the terms of the agreement</w:t>
      </w:r>
      <w:r w:rsidR="00E44439">
        <w:rPr>
          <w:rFonts w:ascii="Times New Roman" w:eastAsia="Times New Roman" w:hAnsi="Times New Roman" w:cs="Times New Roman"/>
          <w:sz w:val="24"/>
          <w:szCs w:val="24"/>
        </w:rPr>
        <w:t>s</w:t>
      </w:r>
      <w:r w:rsidR="005F01D1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0E6E0A">
        <w:rPr>
          <w:rFonts w:ascii="Times New Roman" w:eastAsia="Times New Roman" w:hAnsi="Times New Roman" w:cs="Times New Roman"/>
          <w:sz w:val="24"/>
          <w:szCs w:val="24"/>
        </w:rPr>
        <w:t>Forest Gl</w:t>
      </w:r>
      <w:r w:rsidR="007C3D78">
        <w:rPr>
          <w:rFonts w:ascii="Times New Roman" w:eastAsia="Times New Roman" w:hAnsi="Times New Roman" w:cs="Times New Roman"/>
          <w:sz w:val="24"/>
          <w:szCs w:val="24"/>
        </w:rPr>
        <w:t>e</w:t>
      </w:r>
      <w:r w:rsidR="000E6E0A">
        <w:rPr>
          <w:rFonts w:ascii="Times New Roman" w:eastAsia="Times New Roman" w:hAnsi="Times New Roman" w:cs="Times New Roman"/>
          <w:sz w:val="24"/>
          <w:szCs w:val="24"/>
        </w:rPr>
        <w:t>n</w:t>
      </w:r>
      <w:r w:rsidR="007C3D78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0E6E0A">
        <w:rPr>
          <w:rFonts w:ascii="Times New Roman" w:eastAsia="Times New Roman" w:hAnsi="Times New Roman" w:cs="Times New Roman"/>
          <w:sz w:val="24"/>
          <w:szCs w:val="24"/>
        </w:rPr>
        <w:t>s tariff</w:t>
      </w:r>
      <w:r w:rsidR="005816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64A9B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7"/>
      </w:r>
      <w:r w:rsidR="005A13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0B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015">
        <w:rPr>
          <w:rFonts w:ascii="Times New Roman" w:eastAsia="Times New Roman" w:hAnsi="Times New Roman" w:cs="Times New Roman"/>
          <w:sz w:val="24"/>
          <w:szCs w:val="24"/>
        </w:rPr>
        <w:t xml:space="preserve">Therefore, I recommend a finding that </w:t>
      </w:r>
      <w:r w:rsidR="000C5A07">
        <w:rPr>
          <w:rFonts w:ascii="Times New Roman" w:eastAsia="Times New Roman" w:hAnsi="Times New Roman" w:cs="Times New Roman"/>
          <w:sz w:val="24"/>
          <w:szCs w:val="24"/>
        </w:rPr>
        <w:t>Forest Glen</w:t>
      </w:r>
      <w:r w:rsidR="008A7EC5">
        <w:rPr>
          <w:rFonts w:ascii="Times New Roman" w:eastAsia="Times New Roman" w:hAnsi="Times New Roman" w:cs="Times New Roman"/>
          <w:sz w:val="24"/>
          <w:szCs w:val="24"/>
        </w:rPr>
        <w:t xml:space="preserve"> provided a </w:t>
      </w:r>
      <w:r w:rsidR="00ED4945">
        <w:rPr>
          <w:rFonts w:ascii="Times New Roman" w:eastAsia="Times New Roman" w:hAnsi="Times New Roman" w:cs="Times New Roman"/>
          <w:sz w:val="24"/>
          <w:szCs w:val="24"/>
        </w:rPr>
        <w:t>firm capital commitment</w:t>
      </w:r>
      <w:r w:rsidR="00581663">
        <w:rPr>
          <w:rFonts w:ascii="Times New Roman" w:eastAsia="Times New Roman" w:hAnsi="Times New Roman" w:cs="Times New Roman"/>
          <w:sz w:val="24"/>
          <w:szCs w:val="24"/>
        </w:rPr>
        <w:t xml:space="preserve"> for</w:t>
      </w:r>
      <w:r w:rsidR="00B2625A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="00581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3E47">
        <w:rPr>
          <w:rFonts w:ascii="Times New Roman" w:eastAsia="Times New Roman" w:hAnsi="Times New Roman" w:cs="Times New Roman"/>
          <w:sz w:val="24"/>
          <w:szCs w:val="24"/>
        </w:rPr>
        <w:t>wastewater plant</w:t>
      </w:r>
      <w:r w:rsidR="00DF1D7A">
        <w:rPr>
          <w:rFonts w:ascii="Times New Roman" w:eastAsia="Times New Roman" w:hAnsi="Times New Roman" w:cs="Times New Roman"/>
          <w:sz w:val="24"/>
          <w:szCs w:val="24"/>
        </w:rPr>
        <w:t xml:space="preserve"> improvements</w:t>
      </w:r>
      <w:r w:rsidR="00C51E4B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1C1124">
        <w:rPr>
          <w:rFonts w:ascii="Times New Roman" w:eastAsia="Times New Roman" w:hAnsi="Times New Roman" w:cs="Times New Roman"/>
          <w:sz w:val="24"/>
          <w:szCs w:val="24"/>
        </w:rPr>
        <w:t xml:space="preserve"> extension line</w:t>
      </w:r>
      <w:r w:rsidR="00A53E47">
        <w:rPr>
          <w:rFonts w:ascii="Times New Roman" w:eastAsia="Times New Roman" w:hAnsi="Times New Roman" w:cs="Times New Roman"/>
          <w:sz w:val="24"/>
          <w:szCs w:val="24"/>
        </w:rPr>
        <w:t xml:space="preserve"> improv</w:t>
      </w:r>
      <w:r w:rsidR="001C1124">
        <w:rPr>
          <w:rFonts w:ascii="Times New Roman" w:eastAsia="Times New Roman" w:hAnsi="Times New Roman" w:cs="Times New Roman"/>
          <w:sz w:val="24"/>
          <w:szCs w:val="24"/>
        </w:rPr>
        <w:t>e</w:t>
      </w:r>
      <w:r w:rsidR="00A53E47">
        <w:rPr>
          <w:rFonts w:ascii="Times New Roman" w:eastAsia="Times New Roman" w:hAnsi="Times New Roman" w:cs="Times New Roman"/>
          <w:sz w:val="24"/>
          <w:szCs w:val="24"/>
        </w:rPr>
        <w:t>ments</w:t>
      </w:r>
      <w:r w:rsidR="00C51E4B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DB6E50">
        <w:rPr>
          <w:rFonts w:ascii="Times New Roman" w:eastAsia="Times New Roman" w:hAnsi="Times New Roman" w:cs="Times New Roman"/>
          <w:sz w:val="24"/>
          <w:szCs w:val="24"/>
        </w:rPr>
        <w:t>the requested areas</w:t>
      </w:r>
      <w:r w:rsidR="00BD2D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2BDF">
        <w:rPr>
          <w:rFonts w:ascii="Times New Roman" w:eastAsia="Times New Roman" w:hAnsi="Times New Roman" w:cs="Times New Roman"/>
          <w:sz w:val="24"/>
          <w:szCs w:val="24"/>
        </w:rPr>
        <w:t xml:space="preserve">satisfying </w:t>
      </w:r>
      <w:r w:rsidR="00F929E7" w:rsidRPr="00F929E7">
        <w:rPr>
          <w:rFonts w:ascii="Times New Roman" w:eastAsia="Times New Roman" w:hAnsi="Times New Roman" w:cs="Times New Roman"/>
          <w:sz w:val="24"/>
          <w:szCs w:val="24"/>
        </w:rPr>
        <w:t>the requirements of 16 TAC § 24.11(e)(5)(B)</w:t>
      </w:r>
      <w:r w:rsidR="00D762E6">
        <w:rPr>
          <w:rFonts w:ascii="Times New Roman" w:eastAsia="Times New Roman" w:hAnsi="Times New Roman" w:cs="Times New Roman"/>
          <w:sz w:val="24"/>
          <w:szCs w:val="24"/>
        </w:rPr>
        <w:t>(ii)</w:t>
      </w:r>
      <w:r w:rsidR="006135ED">
        <w:rPr>
          <w:rFonts w:ascii="Times New Roman" w:eastAsia="Times New Roman" w:hAnsi="Times New Roman" w:cs="Times New Roman"/>
          <w:sz w:val="24"/>
          <w:szCs w:val="24"/>
        </w:rPr>
        <w:t xml:space="preserve"> and that</w:t>
      </w:r>
      <w:r w:rsidR="006C74FC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6135ED">
        <w:rPr>
          <w:rFonts w:ascii="Times New Roman" w:eastAsia="Times New Roman" w:hAnsi="Times New Roman" w:cs="Times New Roman"/>
          <w:sz w:val="24"/>
          <w:szCs w:val="24"/>
        </w:rPr>
        <w:t xml:space="preserve"> good</w:t>
      </w:r>
      <w:r w:rsidR="002325FE">
        <w:rPr>
          <w:rFonts w:ascii="Times New Roman" w:eastAsia="Times New Roman" w:hAnsi="Times New Roman" w:cs="Times New Roman"/>
          <w:sz w:val="24"/>
          <w:szCs w:val="24"/>
        </w:rPr>
        <w:t xml:space="preserve"> cause exception be granted</w:t>
      </w:r>
      <w:r w:rsidR="00B2625A">
        <w:rPr>
          <w:rFonts w:ascii="Times New Roman" w:eastAsia="Times New Roman" w:hAnsi="Times New Roman" w:cs="Times New Roman"/>
          <w:sz w:val="24"/>
          <w:szCs w:val="24"/>
        </w:rPr>
        <w:t xml:space="preserve"> for the collection line costs based on the terms of the request for service, developer agreements, and terms of Forest Glen’s tariff</w:t>
      </w:r>
      <w:r w:rsidR="004953BF">
        <w:rPr>
          <w:rFonts w:ascii="Times New Roman" w:eastAsia="Times New Roman" w:hAnsi="Times New Roman" w:cs="Times New Roman"/>
          <w:sz w:val="24"/>
          <w:szCs w:val="24"/>
        </w:rPr>
        <w:t xml:space="preserve"> pursuant to the</w:t>
      </w:r>
      <w:r w:rsidR="000907EE">
        <w:rPr>
          <w:rFonts w:ascii="Times New Roman" w:eastAsia="Times New Roman" w:hAnsi="Times New Roman" w:cs="Times New Roman"/>
          <w:sz w:val="24"/>
          <w:szCs w:val="24"/>
        </w:rPr>
        <w:t xml:space="preserve"> requirements </w:t>
      </w:r>
      <w:r w:rsidR="00CE7CD3" w:rsidRPr="00CE7CD3">
        <w:rPr>
          <w:rFonts w:ascii="Times New Roman" w:eastAsia="Times New Roman" w:hAnsi="Times New Roman" w:cs="Times New Roman"/>
          <w:sz w:val="24"/>
          <w:szCs w:val="24"/>
        </w:rPr>
        <w:t>of 16 TAC § 24.11(e)(5)(B)(ii)</w:t>
      </w:r>
      <w:r w:rsidR="00BE590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40854D" w14:textId="2C5BE6AC" w:rsidR="00376E5F" w:rsidRPr="0076246A" w:rsidRDefault="00376E5F" w:rsidP="009D7FFD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624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Recommendation</w:t>
      </w:r>
    </w:p>
    <w:p w14:paraId="5CAD1645" w14:textId="14243830" w:rsidR="00376E5F" w:rsidRPr="004037C0" w:rsidRDefault="00376E5F" w:rsidP="009D7FFD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37C0">
        <w:rPr>
          <w:rFonts w:ascii="Times New Roman" w:eastAsia="Times New Roman" w:hAnsi="Times New Roman" w:cs="Times New Roman"/>
          <w:sz w:val="24"/>
          <w:szCs w:val="24"/>
        </w:rPr>
        <w:t xml:space="preserve">Because </w:t>
      </w:r>
      <w:r w:rsidR="000C5A07">
        <w:rPr>
          <w:rFonts w:ascii="Times New Roman" w:eastAsia="Times New Roman" w:hAnsi="Times New Roman" w:cs="Times New Roman"/>
          <w:sz w:val="24"/>
          <w:szCs w:val="24"/>
        </w:rPr>
        <w:t>Forest Glen</w:t>
      </w:r>
      <w:r w:rsidRPr="004037C0">
        <w:rPr>
          <w:rFonts w:ascii="Times New Roman" w:eastAsia="Times New Roman" w:hAnsi="Times New Roman" w:cs="Times New Roman"/>
          <w:sz w:val="24"/>
          <w:szCs w:val="24"/>
        </w:rPr>
        <w:t xml:space="preserve"> meets the financial tests, I do not recommend that the Commission require additional financial assurance. </w:t>
      </w:r>
    </w:p>
    <w:p w14:paraId="69C4912B" w14:textId="6897100D" w:rsidR="00372923" w:rsidRPr="00372923" w:rsidRDefault="00133D92" w:rsidP="009D7FFD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Consequently, </w:t>
      </w:r>
      <w:r w:rsidR="00372923" w:rsidRPr="004037C0">
        <w:rPr>
          <w:rFonts w:ascii="Times New Roman" w:hAnsi="Times New Roman" w:cs="Times New Roman"/>
          <w:sz w:val="24"/>
          <w:szCs w:val="24"/>
        </w:rPr>
        <w:t xml:space="preserve">I recommend a finding that </w:t>
      </w:r>
      <w:r w:rsidR="000C5A07">
        <w:rPr>
          <w:rFonts w:ascii="Times New Roman" w:hAnsi="Times New Roman" w:cs="Times New Roman"/>
          <w:sz w:val="24"/>
          <w:szCs w:val="24"/>
        </w:rPr>
        <w:t>Forest Glen</w:t>
      </w:r>
      <w:r w:rsidR="00372923" w:rsidRPr="004037C0">
        <w:rPr>
          <w:rFonts w:ascii="Times New Roman" w:hAnsi="Times New Roman" w:cs="Times New Roman"/>
          <w:sz w:val="24"/>
          <w:szCs w:val="24"/>
        </w:rPr>
        <w:t xml:space="preserve"> demonstrates the financial and managerial capability needed to provide continuous</w:t>
      </w:r>
      <w:r w:rsidR="00372923" w:rsidRPr="00372923">
        <w:rPr>
          <w:rFonts w:ascii="Times New Roman" w:hAnsi="Times New Roman" w:cs="Times New Roman"/>
          <w:sz w:val="24"/>
          <w:szCs w:val="24"/>
        </w:rPr>
        <w:t xml:space="preserve"> and adequate service to the</w:t>
      </w:r>
      <w:r w:rsidR="0010789F">
        <w:rPr>
          <w:rFonts w:ascii="Times New Roman" w:hAnsi="Times New Roman" w:cs="Times New Roman"/>
          <w:sz w:val="24"/>
          <w:szCs w:val="24"/>
        </w:rPr>
        <w:t xml:space="preserve"> </w:t>
      </w:r>
      <w:r w:rsidR="008542D7">
        <w:rPr>
          <w:rFonts w:ascii="Times New Roman" w:hAnsi="Times New Roman" w:cs="Times New Roman"/>
          <w:sz w:val="24"/>
          <w:szCs w:val="24"/>
        </w:rPr>
        <w:t>requested areas</w:t>
      </w:r>
      <w:r w:rsidR="00CC59BF">
        <w:rPr>
          <w:rFonts w:ascii="Times New Roman" w:hAnsi="Times New Roman" w:cs="Times New Roman"/>
          <w:sz w:val="24"/>
          <w:szCs w:val="24"/>
        </w:rPr>
        <w:t>.</w:t>
      </w:r>
      <w:r w:rsidR="00372923" w:rsidRPr="00372923">
        <w:rPr>
          <w:rFonts w:ascii="Times New Roman" w:hAnsi="Times New Roman" w:cs="Times New Roman"/>
          <w:sz w:val="24"/>
          <w:szCs w:val="24"/>
        </w:rPr>
        <w:t xml:space="preserve">  My conclusions are based on information provided by </w:t>
      </w:r>
      <w:r w:rsidR="000C5A07">
        <w:rPr>
          <w:rFonts w:ascii="Times New Roman" w:hAnsi="Times New Roman" w:cs="Times New Roman"/>
          <w:sz w:val="24"/>
          <w:szCs w:val="24"/>
        </w:rPr>
        <w:t>Forest Glen</w:t>
      </w:r>
      <w:r w:rsidR="00372923" w:rsidRPr="00372923">
        <w:rPr>
          <w:rFonts w:ascii="Times New Roman" w:hAnsi="Times New Roman" w:cs="Times New Roman"/>
          <w:sz w:val="24"/>
          <w:szCs w:val="24"/>
        </w:rPr>
        <w:t xml:space="preserve"> before the date of this memorandum and may not reflect any changes in </w:t>
      </w:r>
      <w:r w:rsidR="000C5A07">
        <w:rPr>
          <w:rFonts w:ascii="Times New Roman" w:hAnsi="Times New Roman" w:cs="Times New Roman"/>
          <w:sz w:val="24"/>
          <w:szCs w:val="24"/>
        </w:rPr>
        <w:t>Forest Glen</w:t>
      </w:r>
      <w:r w:rsidR="00372923" w:rsidRPr="00372923">
        <w:rPr>
          <w:rFonts w:ascii="Times New Roman" w:hAnsi="Times New Roman" w:cs="Times New Roman"/>
          <w:sz w:val="24"/>
          <w:szCs w:val="24"/>
        </w:rPr>
        <w:t xml:space="preserve">’s status after this review. </w:t>
      </w:r>
    </w:p>
    <w:p w14:paraId="7ABE52B6" w14:textId="1ADD666D" w:rsidR="00C74679" w:rsidRPr="00376E5F" w:rsidRDefault="00C74679" w:rsidP="009D7FFD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C74679" w:rsidRPr="00376E5F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31DE9" w14:textId="77777777" w:rsidR="00F4717F" w:rsidRDefault="00F4717F" w:rsidP="003E3FA5">
      <w:pPr>
        <w:spacing w:after="0" w:line="240" w:lineRule="auto"/>
      </w:pPr>
      <w:r>
        <w:separator/>
      </w:r>
    </w:p>
  </w:endnote>
  <w:endnote w:type="continuationSeparator" w:id="0">
    <w:p w14:paraId="5BAD43AC" w14:textId="77777777" w:rsidR="00F4717F" w:rsidRDefault="00F4717F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4E6761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4E6761" w:rsidRDefault="004E676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4E6761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6765">
      <w:rPr>
        <w:rStyle w:val="PageNumber"/>
        <w:noProof/>
      </w:rPr>
      <w:t>3</w:t>
    </w:r>
    <w:r>
      <w:rPr>
        <w:rStyle w:val="PageNumber"/>
      </w:rPr>
      <w:fldChar w:fldCharType="end"/>
    </w:r>
  </w:p>
  <w:p w14:paraId="046FBBC5" w14:textId="77777777" w:rsidR="004E6761" w:rsidRDefault="004E6761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8A516" w14:textId="77777777" w:rsidR="00F4717F" w:rsidRDefault="00F4717F" w:rsidP="003E3FA5">
      <w:pPr>
        <w:spacing w:after="0" w:line="240" w:lineRule="auto"/>
      </w:pPr>
      <w:r>
        <w:separator/>
      </w:r>
    </w:p>
  </w:footnote>
  <w:footnote w:type="continuationSeparator" w:id="0">
    <w:p w14:paraId="0C2BE173" w14:textId="77777777" w:rsidR="00F4717F" w:rsidRDefault="00F4717F" w:rsidP="003E3FA5">
      <w:pPr>
        <w:spacing w:after="0" w:line="240" w:lineRule="auto"/>
      </w:pPr>
      <w:r>
        <w:continuationSeparator/>
      </w:r>
    </w:p>
  </w:footnote>
  <w:footnote w:id="1">
    <w:p w14:paraId="5EB6F241" w14:textId="3F11701D" w:rsidR="00F7391A" w:rsidRDefault="00F7391A" w:rsidP="009A12BA">
      <w:pPr>
        <w:pStyle w:val="FootnoteText"/>
        <w:ind w:firstLine="720"/>
      </w:pPr>
      <w:r w:rsidRPr="00F13820">
        <w:rPr>
          <w:rStyle w:val="FootnoteReference"/>
        </w:rPr>
        <w:footnoteRef/>
      </w:r>
      <w:r w:rsidRPr="00F13820">
        <w:t xml:space="preserve">  </w:t>
      </w:r>
      <w:r w:rsidR="00650936" w:rsidRPr="00650936">
        <w:t xml:space="preserve">Response to </w:t>
      </w:r>
      <w:r w:rsidR="00F25522">
        <w:t>S</w:t>
      </w:r>
      <w:r w:rsidR="00650936" w:rsidRPr="00650936">
        <w:t xml:space="preserve">taff’s </w:t>
      </w:r>
      <w:r w:rsidR="00F25522">
        <w:t>F</w:t>
      </w:r>
      <w:r w:rsidR="00650936" w:rsidRPr="00650936">
        <w:t>irst RFI</w:t>
      </w:r>
      <w:r w:rsidR="00753FBC">
        <w:t xml:space="preserve"> </w:t>
      </w:r>
      <w:r w:rsidR="00650936" w:rsidRPr="00650936">
        <w:t xml:space="preserve">at 6 </w:t>
      </w:r>
      <w:r w:rsidR="00F25522">
        <w:t>–</w:t>
      </w:r>
      <w:r w:rsidR="00650936" w:rsidRPr="00650936">
        <w:t xml:space="preserve"> 9 (Dec. 11, 2023).</w:t>
      </w:r>
    </w:p>
  </w:footnote>
  <w:footnote w:id="2">
    <w:p w14:paraId="097333C6" w14:textId="0B88E62D" w:rsidR="00EF7E43" w:rsidRDefault="00EF7E43" w:rsidP="0088694A">
      <w:pPr>
        <w:pStyle w:val="FootnoteText"/>
        <w:spacing w:after="120"/>
        <w:ind w:firstLine="720"/>
      </w:pPr>
      <w:r w:rsidRPr="008226D4">
        <w:rPr>
          <w:rStyle w:val="FootnoteReference"/>
        </w:rPr>
        <w:footnoteRef/>
      </w:r>
      <w:r w:rsidRPr="008226D4">
        <w:t xml:space="preserve">  </w:t>
      </w:r>
      <w:r w:rsidR="004D159C">
        <w:t>C</w:t>
      </w:r>
      <w:r w:rsidR="00B131FC" w:rsidRPr="00B131FC">
        <w:t xml:space="preserve">onfidential </w:t>
      </w:r>
      <w:r w:rsidR="00F25522">
        <w:t>R</w:t>
      </w:r>
      <w:r w:rsidR="001B709D">
        <w:t xml:space="preserve">esponse to </w:t>
      </w:r>
      <w:r w:rsidR="00F25522">
        <w:t>S</w:t>
      </w:r>
      <w:r w:rsidR="001B709D">
        <w:t xml:space="preserve">taff’s </w:t>
      </w:r>
      <w:r w:rsidR="00F25522">
        <w:t>First</w:t>
      </w:r>
      <w:r w:rsidR="00F25522">
        <w:t xml:space="preserve"> RFI, </w:t>
      </w:r>
      <w:r w:rsidR="001B709D">
        <w:t>1-1, part 2</w:t>
      </w:r>
      <w:r w:rsidR="00753FBC">
        <w:t xml:space="preserve"> </w:t>
      </w:r>
      <w:r w:rsidR="00B131FC" w:rsidRPr="00B131FC">
        <w:t xml:space="preserve">at </w:t>
      </w:r>
      <w:r w:rsidR="005B086E">
        <w:t xml:space="preserve">2 </w:t>
      </w:r>
      <w:r w:rsidR="00F25522">
        <w:t>–</w:t>
      </w:r>
      <w:r w:rsidR="005B086E">
        <w:t xml:space="preserve"> 4</w:t>
      </w:r>
      <w:r w:rsidR="00B131FC" w:rsidRPr="00B131FC">
        <w:t xml:space="preserve"> (</w:t>
      </w:r>
      <w:r w:rsidR="00DB32D4">
        <w:t>Dec</w:t>
      </w:r>
      <w:r w:rsidR="00B131FC" w:rsidRPr="00B131FC">
        <w:t xml:space="preserve">. </w:t>
      </w:r>
      <w:r w:rsidR="00DB32D4">
        <w:t>11</w:t>
      </w:r>
      <w:r w:rsidR="00B131FC" w:rsidRPr="00B131FC">
        <w:t>, 2023).</w:t>
      </w:r>
    </w:p>
  </w:footnote>
  <w:footnote w:id="3">
    <w:p w14:paraId="7A831DF6" w14:textId="1B06DBDC" w:rsidR="003C025A" w:rsidRPr="00385F9C" w:rsidRDefault="003C025A" w:rsidP="0088694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 w:rsidR="00385F9C">
        <w:t xml:space="preserve">  </w:t>
      </w:r>
      <w:r w:rsidR="00877205">
        <w:t>R</w:t>
      </w:r>
      <w:r w:rsidR="0018063B">
        <w:t xml:space="preserve">esponse to </w:t>
      </w:r>
      <w:r w:rsidR="00F25522">
        <w:t>S</w:t>
      </w:r>
      <w:r w:rsidR="0018063B">
        <w:t xml:space="preserve">taff’s </w:t>
      </w:r>
      <w:r w:rsidR="00F25522">
        <w:t>F</w:t>
      </w:r>
      <w:r w:rsidR="0018063B">
        <w:t>irst RFI</w:t>
      </w:r>
      <w:r w:rsidR="00753FBC">
        <w:t xml:space="preserve"> </w:t>
      </w:r>
      <w:r w:rsidR="00DD4D9C" w:rsidRPr="00DD4D9C">
        <w:t xml:space="preserve">at </w:t>
      </w:r>
      <w:r w:rsidR="00F7230A">
        <w:t xml:space="preserve">6 </w:t>
      </w:r>
      <w:r w:rsidR="00F25522">
        <w:t>–</w:t>
      </w:r>
      <w:r w:rsidR="00F7230A">
        <w:t xml:space="preserve"> 9</w:t>
      </w:r>
      <w:r w:rsidR="00DD4D9C" w:rsidRPr="00DD4D9C">
        <w:t>.</w:t>
      </w:r>
    </w:p>
  </w:footnote>
  <w:footnote w:id="4">
    <w:p w14:paraId="5669A410" w14:textId="6F404920" w:rsidR="00D91DDE" w:rsidRDefault="00D91DDE" w:rsidP="00561EA9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F25522">
        <w:t xml:space="preserve"> </w:t>
      </w:r>
      <w:r w:rsidR="00F25522" w:rsidRPr="00F25522">
        <w:rPr>
          <w:i/>
          <w:iCs/>
        </w:rPr>
        <w:t>See</w:t>
      </w:r>
      <w:r w:rsidR="00F25522">
        <w:t xml:space="preserve"> </w:t>
      </w:r>
      <w:r w:rsidRPr="00C16AD1">
        <w:t>Open Meeting Tr. at 39 and 40 (Feb. 16, 2023) (available at https://www.adminmonitor.com/tx/puct/open_meeting/20230216).</w:t>
      </w:r>
    </w:p>
  </w:footnote>
  <w:footnote w:id="5">
    <w:p w14:paraId="1D40A4C7" w14:textId="6987116D" w:rsidR="003202B9" w:rsidRDefault="003202B9" w:rsidP="003202B9">
      <w:pPr>
        <w:pStyle w:val="FootnoteText"/>
        <w:ind w:firstLine="720"/>
      </w:pPr>
      <w:r>
        <w:rPr>
          <w:rStyle w:val="FootnoteReference"/>
        </w:rPr>
        <w:footnoteRef/>
      </w:r>
      <w:r w:rsidR="00F25522">
        <w:t xml:space="preserve"> </w:t>
      </w:r>
      <w:r>
        <w:t xml:space="preserve"> </w:t>
      </w:r>
      <w:r w:rsidR="00C15613">
        <w:t>Application</w:t>
      </w:r>
      <w:r w:rsidR="00753FBC">
        <w:t xml:space="preserve"> </w:t>
      </w:r>
      <w:r w:rsidR="00C15613">
        <w:t>at</w:t>
      </w:r>
      <w:r w:rsidR="00EA2953">
        <w:t xml:space="preserve"> </w:t>
      </w:r>
      <w:r w:rsidR="0009304E">
        <w:t xml:space="preserve">15 </w:t>
      </w:r>
      <w:r w:rsidR="00F25522">
        <w:t>–</w:t>
      </w:r>
      <w:r w:rsidR="0009304E">
        <w:t xml:space="preserve"> 22 (Dec. 16, 2022).</w:t>
      </w:r>
      <w:r w:rsidR="00C15613">
        <w:t xml:space="preserve"> </w:t>
      </w:r>
    </w:p>
  </w:footnote>
  <w:footnote w:id="6">
    <w:p w14:paraId="12B33198" w14:textId="06B951D3" w:rsidR="00D631F1" w:rsidRDefault="00D631F1" w:rsidP="00D631F1">
      <w:pPr>
        <w:pStyle w:val="FootnoteText"/>
        <w:ind w:firstLine="720"/>
      </w:pPr>
      <w:r>
        <w:rPr>
          <w:rStyle w:val="FootnoteReference"/>
        </w:rPr>
        <w:footnoteRef/>
      </w:r>
      <w:r w:rsidR="004D081F">
        <w:t xml:space="preserve"> </w:t>
      </w:r>
      <w:r w:rsidR="00F25522">
        <w:t xml:space="preserve"> </w:t>
      </w:r>
      <w:r w:rsidR="006E167C">
        <w:t xml:space="preserve">Confidential </w:t>
      </w:r>
      <w:r w:rsidR="00753FBC">
        <w:t>S</w:t>
      </w:r>
      <w:r w:rsidR="006E167C">
        <w:t xml:space="preserve">upplemental </w:t>
      </w:r>
      <w:r w:rsidR="00753FBC">
        <w:t>A</w:t>
      </w:r>
      <w:r w:rsidR="006E167C">
        <w:t>ttach</w:t>
      </w:r>
      <w:r w:rsidR="0044584C">
        <w:t xml:space="preserve">ment 9 to the </w:t>
      </w:r>
      <w:r w:rsidR="00F25522">
        <w:t>Amended</w:t>
      </w:r>
      <w:r w:rsidR="0044584C">
        <w:t xml:space="preserve"> </w:t>
      </w:r>
      <w:r w:rsidR="00F25522">
        <w:t>A</w:t>
      </w:r>
      <w:r w:rsidR="0044584C">
        <w:t>pplication</w:t>
      </w:r>
      <w:r w:rsidR="00753FBC">
        <w:t xml:space="preserve"> </w:t>
      </w:r>
      <w:r w:rsidR="004B2182">
        <w:t xml:space="preserve">at </w:t>
      </w:r>
      <w:r w:rsidR="00F76418">
        <w:t>2</w:t>
      </w:r>
      <w:r w:rsidR="006912E5">
        <w:t xml:space="preserve"> </w:t>
      </w:r>
      <w:r w:rsidR="00F25522">
        <w:t>–</w:t>
      </w:r>
      <w:r w:rsidR="006912E5">
        <w:t xml:space="preserve"> </w:t>
      </w:r>
      <w:r w:rsidR="007C0B83">
        <w:t>61</w:t>
      </w:r>
      <w:r w:rsidR="00DB683E">
        <w:t xml:space="preserve">, </w:t>
      </w:r>
      <w:r w:rsidR="006912E5">
        <w:t xml:space="preserve">63 </w:t>
      </w:r>
      <w:r w:rsidR="00F25522">
        <w:t>–</w:t>
      </w:r>
      <w:r w:rsidR="006912E5">
        <w:t xml:space="preserve"> </w:t>
      </w:r>
      <w:r w:rsidR="00427C9B">
        <w:t>140</w:t>
      </w:r>
      <w:r w:rsidR="001349EA">
        <w:t xml:space="preserve">, and </w:t>
      </w:r>
      <w:r w:rsidR="00F21487">
        <w:t xml:space="preserve">142 </w:t>
      </w:r>
      <w:r w:rsidR="00F25522">
        <w:t>–</w:t>
      </w:r>
      <w:r w:rsidR="00F21487">
        <w:t xml:space="preserve"> </w:t>
      </w:r>
      <w:r w:rsidR="003E50F5">
        <w:t>202</w:t>
      </w:r>
      <w:r w:rsidR="004B2182">
        <w:t xml:space="preserve"> (Dec. 18, 2023).</w:t>
      </w:r>
      <w:r>
        <w:t xml:space="preserve"> </w:t>
      </w:r>
    </w:p>
  </w:footnote>
  <w:footnote w:id="7">
    <w:p w14:paraId="2F8CC896" w14:textId="46D99DF9" w:rsidR="00564A9B" w:rsidRDefault="00564A9B" w:rsidP="00561EA9">
      <w:pPr>
        <w:pStyle w:val="FootnoteText"/>
        <w:ind w:firstLine="720"/>
      </w:pPr>
      <w:r>
        <w:rPr>
          <w:rStyle w:val="FootnoteReference"/>
        </w:rPr>
        <w:footnoteRef/>
      </w:r>
      <w:r w:rsidR="00F25522">
        <w:t xml:space="preserve"> </w:t>
      </w:r>
      <w:r>
        <w:t xml:space="preserve"> </w:t>
      </w:r>
      <w:r w:rsidR="00664F9C">
        <w:t>Response to Commission Staff’s Second RFI</w:t>
      </w:r>
      <w:r w:rsidR="00753FBC">
        <w:t xml:space="preserve"> </w:t>
      </w:r>
      <w:r w:rsidR="00664F9C">
        <w:t xml:space="preserve">at </w:t>
      </w:r>
      <w:r w:rsidR="005207EF">
        <w:t xml:space="preserve">4, 5 </w:t>
      </w:r>
      <w:r w:rsidR="00F25522">
        <w:t>–</w:t>
      </w:r>
      <w:r w:rsidR="005207EF">
        <w:t xml:space="preserve"> 6</w:t>
      </w:r>
      <w:r w:rsidR="00843DF9">
        <w:t xml:space="preserve"> (Dec. 27, 2023)</w:t>
      </w:r>
      <w:r w:rsidR="00F25522">
        <w:t xml:space="preserve">; </w:t>
      </w:r>
      <w:r w:rsidR="00F25522">
        <w:rPr>
          <w:i/>
          <w:iCs/>
        </w:rPr>
        <w:t>see also</w:t>
      </w:r>
      <w:r w:rsidR="004F64C9">
        <w:t xml:space="preserve"> </w:t>
      </w:r>
      <w:r w:rsidR="00F25522">
        <w:rPr>
          <w:i/>
          <w:iCs/>
        </w:rPr>
        <w:t xml:space="preserve">Application of East Medina County Special Utility District to Amend its Certificate of Convenience and Necessity in Medina </w:t>
      </w:r>
      <w:r w:rsidR="00F25522" w:rsidRPr="00F25522">
        <w:rPr>
          <w:i/>
          <w:iCs/>
        </w:rPr>
        <w:t>County</w:t>
      </w:r>
      <w:r w:rsidR="00F25522">
        <w:t>,</w:t>
      </w:r>
      <w:r w:rsidR="00F25522">
        <w:rPr>
          <w:i/>
          <w:iCs/>
        </w:rPr>
        <w:t xml:space="preserve"> </w:t>
      </w:r>
      <w:r w:rsidR="00645F53" w:rsidRPr="00F25522">
        <w:t>Docket</w:t>
      </w:r>
      <w:r w:rsidR="007B1B4C">
        <w:t xml:space="preserve"> </w:t>
      </w:r>
      <w:r w:rsidR="00712D36">
        <w:t>N</w:t>
      </w:r>
      <w:r w:rsidR="007B1B4C">
        <w:t>o.</w:t>
      </w:r>
      <w:r w:rsidR="00645F53">
        <w:t xml:space="preserve"> </w:t>
      </w:r>
      <w:r w:rsidR="007B1B4C">
        <w:t>52337</w:t>
      </w:r>
      <w:r w:rsidR="004456B9">
        <w:t xml:space="preserve">, </w:t>
      </w:r>
      <w:r w:rsidR="00753FBC">
        <w:t>EMSUD’s Response to Order No. 1</w:t>
      </w:r>
      <w:r w:rsidR="00824B47">
        <w:t xml:space="preserve"> at 8</w:t>
      </w:r>
      <w:r w:rsidR="00753FBC">
        <w:t xml:space="preserve"> (Aug. 20, 2021)</w:t>
      </w:r>
      <w:r w:rsidR="00712D36">
        <w:t>.</w:t>
      </w:r>
      <w:r w:rsidR="00824B47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60324F68" w:rsidR="004E6761" w:rsidRPr="005732ED" w:rsidRDefault="00363697" w:rsidP="0099083B">
    <w:pPr>
      <w:pStyle w:val="Header"/>
      <w:spacing w:after="240"/>
      <w:jc w:val="right"/>
      <w:rPr>
        <w:rFonts w:ascii="Times New Roman" w:hAnsi="Times New Roman" w:cs="Times New Roman"/>
        <w:b/>
      </w:rPr>
    </w:pPr>
    <w:r w:rsidRPr="005732ED">
      <w:rPr>
        <w:rFonts w:ascii="Times New Roman" w:hAnsi="Times New Roman" w:cs="Times New Roman"/>
        <w:b/>
      </w:rPr>
      <w:t xml:space="preserve">Docket No. </w:t>
    </w:r>
    <w:r w:rsidR="00662901" w:rsidRPr="005732ED">
      <w:rPr>
        <w:rFonts w:ascii="Times New Roman" w:hAnsi="Times New Roman" w:cs="Times New Roman"/>
        <w:b/>
      </w:rPr>
      <w:t>5</w:t>
    </w:r>
    <w:r w:rsidR="004A2D23">
      <w:rPr>
        <w:rFonts w:ascii="Times New Roman" w:hAnsi="Times New Roman" w:cs="Times New Roman"/>
        <w:b/>
      </w:rPr>
      <w:t>4</w:t>
    </w:r>
    <w:r w:rsidR="00376A2C">
      <w:rPr>
        <w:rFonts w:ascii="Times New Roman" w:hAnsi="Times New Roman" w:cs="Times New Roman"/>
        <w:b/>
      </w:rPr>
      <w:t>488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0A2"/>
    <w:rsid w:val="00013576"/>
    <w:rsid w:val="00015D1C"/>
    <w:rsid w:val="000207DF"/>
    <w:rsid w:val="0002149C"/>
    <w:rsid w:val="000250EF"/>
    <w:rsid w:val="000318E0"/>
    <w:rsid w:val="00034BC7"/>
    <w:rsid w:val="0003546E"/>
    <w:rsid w:val="00045DD6"/>
    <w:rsid w:val="00046C0C"/>
    <w:rsid w:val="00047846"/>
    <w:rsid w:val="00056D70"/>
    <w:rsid w:val="0006128D"/>
    <w:rsid w:val="000658D7"/>
    <w:rsid w:val="00071A43"/>
    <w:rsid w:val="00073CBE"/>
    <w:rsid w:val="00084F87"/>
    <w:rsid w:val="00085E65"/>
    <w:rsid w:val="000907EE"/>
    <w:rsid w:val="0009304E"/>
    <w:rsid w:val="000932DF"/>
    <w:rsid w:val="0009457B"/>
    <w:rsid w:val="000A798A"/>
    <w:rsid w:val="000B7368"/>
    <w:rsid w:val="000C4C7F"/>
    <w:rsid w:val="000C5A07"/>
    <w:rsid w:val="000E6C56"/>
    <w:rsid w:val="000E6E0A"/>
    <w:rsid w:val="000F4326"/>
    <w:rsid w:val="000F6F5D"/>
    <w:rsid w:val="000F7564"/>
    <w:rsid w:val="0010060E"/>
    <w:rsid w:val="00105240"/>
    <w:rsid w:val="0010789F"/>
    <w:rsid w:val="00107DA9"/>
    <w:rsid w:val="001102DB"/>
    <w:rsid w:val="00116B77"/>
    <w:rsid w:val="001234C4"/>
    <w:rsid w:val="0013261C"/>
    <w:rsid w:val="00133D92"/>
    <w:rsid w:val="001349EA"/>
    <w:rsid w:val="00147CE5"/>
    <w:rsid w:val="001662BC"/>
    <w:rsid w:val="00176F07"/>
    <w:rsid w:val="0018063B"/>
    <w:rsid w:val="00181D6E"/>
    <w:rsid w:val="00181E5D"/>
    <w:rsid w:val="00196331"/>
    <w:rsid w:val="00196F23"/>
    <w:rsid w:val="00197DD1"/>
    <w:rsid w:val="001B2E61"/>
    <w:rsid w:val="001B709D"/>
    <w:rsid w:val="001C0FF2"/>
    <w:rsid w:val="001C1124"/>
    <w:rsid w:val="001C5BD8"/>
    <w:rsid w:val="001F3467"/>
    <w:rsid w:val="00201757"/>
    <w:rsid w:val="002022C1"/>
    <w:rsid w:val="00204D19"/>
    <w:rsid w:val="002104C0"/>
    <w:rsid w:val="002149AE"/>
    <w:rsid w:val="002234C5"/>
    <w:rsid w:val="00225EDD"/>
    <w:rsid w:val="002310B9"/>
    <w:rsid w:val="002325FE"/>
    <w:rsid w:val="002334C5"/>
    <w:rsid w:val="00236E57"/>
    <w:rsid w:val="002404DD"/>
    <w:rsid w:val="00244BD5"/>
    <w:rsid w:val="00250794"/>
    <w:rsid w:val="00256BA8"/>
    <w:rsid w:val="002604FA"/>
    <w:rsid w:val="0026077E"/>
    <w:rsid w:val="00260EE9"/>
    <w:rsid w:val="00271156"/>
    <w:rsid w:val="00283087"/>
    <w:rsid w:val="00284379"/>
    <w:rsid w:val="0029230A"/>
    <w:rsid w:val="002A0697"/>
    <w:rsid w:val="002A7EA9"/>
    <w:rsid w:val="002A7F4F"/>
    <w:rsid w:val="002B436C"/>
    <w:rsid w:val="002B55D4"/>
    <w:rsid w:val="002B5EEA"/>
    <w:rsid w:val="002B6401"/>
    <w:rsid w:val="002C41CF"/>
    <w:rsid w:val="002C5DE0"/>
    <w:rsid w:val="002D4D0F"/>
    <w:rsid w:val="002D6830"/>
    <w:rsid w:val="002E2F74"/>
    <w:rsid w:val="002E39ED"/>
    <w:rsid w:val="002F2052"/>
    <w:rsid w:val="002F5BA9"/>
    <w:rsid w:val="00300B75"/>
    <w:rsid w:val="003012FE"/>
    <w:rsid w:val="00305F69"/>
    <w:rsid w:val="00316DF4"/>
    <w:rsid w:val="003202B9"/>
    <w:rsid w:val="00331934"/>
    <w:rsid w:val="00343276"/>
    <w:rsid w:val="00345118"/>
    <w:rsid w:val="00352341"/>
    <w:rsid w:val="00354A58"/>
    <w:rsid w:val="00362FB7"/>
    <w:rsid w:val="00363697"/>
    <w:rsid w:val="003700D5"/>
    <w:rsid w:val="00372923"/>
    <w:rsid w:val="00376A2C"/>
    <w:rsid w:val="00376E5F"/>
    <w:rsid w:val="003829B2"/>
    <w:rsid w:val="00383323"/>
    <w:rsid w:val="00385F9C"/>
    <w:rsid w:val="00394DA5"/>
    <w:rsid w:val="00396F22"/>
    <w:rsid w:val="003B2ACC"/>
    <w:rsid w:val="003B6DD1"/>
    <w:rsid w:val="003C025A"/>
    <w:rsid w:val="003C1F2C"/>
    <w:rsid w:val="003C3E6E"/>
    <w:rsid w:val="003C7510"/>
    <w:rsid w:val="003C7620"/>
    <w:rsid w:val="003D25C6"/>
    <w:rsid w:val="003E3FA5"/>
    <w:rsid w:val="003E4C9C"/>
    <w:rsid w:val="003E50F5"/>
    <w:rsid w:val="004037C0"/>
    <w:rsid w:val="004202F8"/>
    <w:rsid w:val="00427C9B"/>
    <w:rsid w:val="004412BD"/>
    <w:rsid w:val="004456B9"/>
    <w:rsid w:val="0044584C"/>
    <w:rsid w:val="00446D9B"/>
    <w:rsid w:val="00450CCA"/>
    <w:rsid w:val="004565C0"/>
    <w:rsid w:val="00464080"/>
    <w:rsid w:val="00473A1D"/>
    <w:rsid w:val="0048460D"/>
    <w:rsid w:val="004953BF"/>
    <w:rsid w:val="00495636"/>
    <w:rsid w:val="004A0BA2"/>
    <w:rsid w:val="004A2D23"/>
    <w:rsid w:val="004B0438"/>
    <w:rsid w:val="004B2182"/>
    <w:rsid w:val="004D081F"/>
    <w:rsid w:val="004D159C"/>
    <w:rsid w:val="004D3F46"/>
    <w:rsid w:val="004D4845"/>
    <w:rsid w:val="004E0380"/>
    <w:rsid w:val="004E6761"/>
    <w:rsid w:val="004F64C9"/>
    <w:rsid w:val="00503FDA"/>
    <w:rsid w:val="00512787"/>
    <w:rsid w:val="00512930"/>
    <w:rsid w:val="00514E06"/>
    <w:rsid w:val="0051773B"/>
    <w:rsid w:val="005207EF"/>
    <w:rsid w:val="0052134C"/>
    <w:rsid w:val="005219DB"/>
    <w:rsid w:val="00522601"/>
    <w:rsid w:val="00530C35"/>
    <w:rsid w:val="00533AB6"/>
    <w:rsid w:val="0054119F"/>
    <w:rsid w:val="005421FA"/>
    <w:rsid w:val="00553B68"/>
    <w:rsid w:val="00560A40"/>
    <w:rsid w:val="00561EA9"/>
    <w:rsid w:val="00562B2E"/>
    <w:rsid w:val="00564A9B"/>
    <w:rsid w:val="00567977"/>
    <w:rsid w:val="00572956"/>
    <w:rsid w:val="005732ED"/>
    <w:rsid w:val="005745EA"/>
    <w:rsid w:val="00577966"/>
    <w:rsid w:val="00581663"/>
    <w:rsid w:val="00586765"/>
    <w:rsid w:val="005A13E3"/>
    <w:rsid w:val="005A240A"/>
    <w:rsid w:val="005A3163"/>
    <w:rsid w:val="005A42AD"/>
    <w:rsid w:val="005B086E"/>
    <w:rsid w:val="005C03E5"/>
    <w:rsid w:val="005C2B0B"/>
    <w:rsid w:val="005C50C8"/>
    <w:rsid w:val="005D0D6E"/>
    <w:rsid w:val="005D17DE"/>
    <w:rsid w:val="005D1B7A"/>
    <w:rsid w:val="005D39D9"/>
    <w:rsid w:val="005E58E5"/>
    <w:rsid w:val="005E707D"/>
    <w:rsid w:val="005F01D1"/>
    <w:rsid w:val="005F3614"/>
    <w:rsid w:val="005F38B4"/>
    <w:rsid w:val="0060185B"/>
    <w:rsid w:val="00602BDF"/>
    <w:rsid w:val="006135ED"/>
    <w:rsid w:val="00630BB0"/>
    <w:rsid w:val="0063274E"/>
    <w:rsid w:val="00633C49"/>
    <w:rsid w:val="00635BC4"/>
    <w:rsid w:val="00636D72"/>
    <w:rsid w:val="0064168C"/>
    <w:rsid w:val="00645F53"/>
    <w:rsid w:val="00650936"/>
    <w:rsid w:val="00660C9F"/>
    <w:rsid w:val="00662901"/>
    <w:rsid w:val="00664F9C"/>
    <w:rsid w:val="00666E1C"/>
    <w:rsid w:val="0067005A"/>
    <w:rsid w:val="00672C35"/>
    <w:rsid w:val="006749F5"/>
    <w:rsid w:val="00684EE3"/>
    <w:rsid w:val="006912E5"/>
    <w:rsid w:val="00693CCD"/>
    <w:rsid w:val="006A00D2"/>
    <w:rsid w:val="006A408E"/>
    <w:rsid w:val="006A4FB6"/>
    <w:rsid w:val="006B3605"/>
    <w:rsid w:val="006B6D0E"/>
    <w:rsid w:val="006C34DC"/>
    <w:rsid w:val="006C6834"/>
    <w:rsid w:val="006C74FC"/>
    <w:rsid w:val="006D13D1"/>
    <w:rsid w:val="006D533D"/>
    <w:rsid w:val="006E167C"/>
    <w:rsid w:val="006F379F"/>
    <w:rsid w:val="006F5466"/>
    <w:rsid w:val="006F64CB"/>
    <w:rsid w:val="0070258A"/>
    <w:rsid w:val="007071D7"/>
    <w:rsid w:val="00712D36"/>
    <w:rsid w:val="007159EF"/>
    <w:rsid w:val="007249AA"/>
    <w:rsid w:val="007253C7"/>
    <w:rsid w:val="00751641"/>
    <w:rsid w:val="00753FBC"/>
    <w:rsid w:val="00757FA2"/>
    <w:rsid w:val="00760AF3"/>
    <w:rsid w:val="0076246A"/>
    <w:rsid w:val="007700A2"/>
    <w:rsid w:val="007714E3"/>
    <w:rsid w:val="007756BF"/>
    <w:rsid w:val="00790B87"/>
    <w:rsid w:val="00792257"/>
    <w:rsid w:val="0079472B"/>
    <w:rsid w:val="007A4DA5"/>
    <w:rsid w:val="007B1B4C"/>
    <w:rsid w:val="007B20B0"/>
    <w:rsid w:val="007B28F5"/>
    <w:rsid w:val="007B5C1E"/>
    <w:rsid w:val="007C0B64"/>
    <w:rsid w:val="007C0B83"/>
    <w:rsid w:val="007C3527"/>
    <w:rsid w:val="007C3D78"/>
    <w:rsid w:val="007D0A6F"/>
    <w:rsid w:val="007D6ED1"/>
    <w:rsid w:val="007E2BED"/>
    <w:rsid w:val="007E3C95"/>
    <w:rsid w:val="007E628F"/>
    <w:rsid w:val="007F0BD3"/>
    <w:rsid w:val="007F403C"/>
    <w:rsid w:val="00800231"/>
    <w:rsid w:val="008023F6"/>
    <w:rsid w:val="00803DED"/>
    <w:rsid w:val="00804857"/>
    <w:rsid w:val="0081028D"/>
    <w:rsid w:val="00814C9E"/>
    <w:rsid w:val="008226D4"/>
    <w:rsid w:val="00824B47"/>
    <w:rsid w:val="00826DED"/>
    <w:rsid w:val="00837599"/>
    <w:rsid w:val="0084350F"/>
    <w:rsid w:val="00843DF9"/>
    <w:rsid w:val="00852F19"/>
    <w:rsid w:val="008542D7"/>
    <w:rsid w:val="00856C14"/>
    <w:rsid w:val="00861C26"/>
    <w:rsid w:val="00861E34"/>
    <w:rsid w:val="00872E59"/>
    <w:rsid w:val="0087323A"/>
    <w:rsid w:val="008764C6"/>
    <w:rsid w:val="00877205"/>
    <w:rsid w:val="0088694A"/>
    <w:rsid w:val="00891293"/>
    <w:rsid w:val="00895EA6"/>
    <w:rsid w:val="008A29A6"/>
    <w:rsid w:val="008A33BA"/>
    <w:rsid w:val="008A75C7"/>
    <w:rsid w:val="008A7EC5"/>
    <w:rsid w:val="008C106B"/>
    <w:rsid w:val="008C1B00"/>
    <w:rsid w:val="008C64E2"/>
    <w:rsid w:val="008D2981"/>
    <w:rsid w:val="008D4484"/>
    <w:rsid w:val="008D5CCF"/>
    <w:rsid w:val="008D6429"/>
    <w:rsid w:val="008D78E8"/>
    <w:rsid w:val="008E2A9C"/>
    <w:rsid w:val="008F1DDB"/>
    <w:rsid w:val="009007CC"/>
    <w:rsid w:val="00902CAA"/>
    <w:rsid w:val="00907BBB"/>
    <w:rsid w:val="009130FE"/>
    <w:rsid w:val="00927F35"/>
    <w:rsid w:val="009440D7"/>
    <w:rsid w:val="00947978"/>
    <w:rsid w:val="009525EF"/>
    <w:rsid w:val="00956C9F"/>
    <w:rsid w:val="0096165F"/>
    <w:rsid w:val="00961A50"/>
    <w:rsid w:val="0096532E"/>
    <w:rsid w:val="00973928"/>
    <w:rsid w:val="00981B15"/>
    <w:rsid w:val="009853B7"/>
    <w:rsid w:val="00987282"/>
    <w:rsid w:val="00992378"/>
    <w:rsid w:val="009A12BA"/>
    <w:rsid w:val="009A619F"/>
    <w:rsid w:val="009A6B82"/>
    <w:rsid w:val="009C0DD2"/>
    <w:rsid w:val="009C2DB2"/>
    <w:rsid w:val="009D3560"/>
    <w:rsid w:val="009D6843"/>
    <w:rsid w:val="009D7540"/>
    <w:rsid w:val="009D7FFD"/>
    <w:rsid w:val="009E044D"/>
    <w:rsid w:val="009F6997"/>
    <w:rsid w:val="009F745E"/>
    <w:rsid w:val="00A01FDE"/>
    <w:rsid w:val="00A059A9"/>
    <w:rsid w:val="00A059F1"/>
    <w:rsid w:val="00A173E8"/>
    <w:rsid w:val="00A20D1B"/>
    <w:rsid w:val="00A321A2"/>
    <w:rsid w:val="00A42084"/>
    <w:rsid w:val="00A4631A"/>
    <w:rsid w:val="00A53E47"/>
    <w:rsid w:val="00A566A1"/>
    <w:rsid w:val="00A77399"/>
    <w:rsid w:val="00A8350A"/>
    <w:rsid w:val="00A85843"/>
    <w:rsid w:val="00A92C8F"/>
    <w:rsid w:val="00A968B9"/>
    <w:rsid w:val="00AB1D72"/>
    <w:rsid w:val="00AB3D0E"/>
    <w:rsid w:val="00AC01D6"/>
    <w:rsid w:val="00AC0F73"/>
    <w:rsid w:val="00AC1B94"/>
    <w:rsid w:val="00AC2073"/>
    <w:rsid w:val="00AD4E02"/>
    <w:rsid w:val="00AD7320"/>
    <w:rsid w:val="00AD762E"/>
    <w:rsid w:val="00AE0B2D"/>
    <w:rsid w:val="00AE4987"/>
    <w:rsid w:val="00AF38EF"/>
    <w:rsid w:val="00AF7FCB"/>
    <w:rsid w:val="00B01ECA"/>
    <w:rsid w:val="00B10619"/>
    <w:rsid w:val="00B131FC"/>
    <w:rsid w:val="00B2625A"/>
    <w:rsid w:val="00B279E2"/>
    <w:rsid w:val="00B3046F"/>
    <w:rsid w:val="00B31B3D"/>
    <w:rsid w:val="00B33F06"/>
    <w:rsid w:val="00B3458A"/>
    <w:rsid w:val="00B373FE"/>
    <w:rsid w:val="00B47449"/>
    <w:rsid w:val="00B47D6C"/>
    <w:rsid w:val="00B52332"/>
    <w:rsid w:val="00B52BE5"/>
    <w:rsid w:val="00B53932"/>
    <w:rsid w:val="00B56854"/>
    <w:rsid w:val="00B57F22"/>
    <w:rsid w:val="00B6086C"/>
    <w:rsid w:val="00B80159"/>
    <w:rsid w:val="00B96064"/>
    <w:rsid w:val="00BA5465"/>
    <w:rsid w:val="00BA7932"/>
    <w:rsid w:val="00BA7E87"/>
    <w:rsid w:val="00BB2C20"/>
    <w:rsid w:val="00BC2ED6"/>
    <w:rsid w:val="00BD2D88"/>
    <w:rsid w:val="00BD4696"/>
    <w:rsid w:val="00BE36E9"/>
    <w:rsid w:val="00BE5902"/>
    <w:rsid w:val="00BF176F"/>
    <w:rsid w:val="00C011C1"/>
    <w:rsid w:val="00C0242A"/>
    <w:rsid w:val="00C058F2"/>
    <w:rsid w:val="00C15613"/>
    <w:rsid w:val="00C15B4F"/>
    <w:rsid w:val="00C16AD1"/>
    <w:rsid w:val="00C21D0E"/>
    <w:rsid w:val="00C25294"/>
    <w:rsid w:val="00C321C4"/>
    <w:rsid w:val="00C51E4B"/>
    <w:rsid w:val="00C567FB"/>
    <w:rsid w:val="00C576F2"/>
    <w:rsid w:val="00C660BE"/>
    <w:rsid w:val="00C6633F"/>
    <w:rsid w:val="00C66718"/>
    <w:rsid w:val="00C74679"/>
    <w:rsid w:val="00C90B74"/>
    <w:rsid w:val="00C94249"/>
    <w:rsid w:val="00C9589A"/>
    <w:rsid w:val="00CA32A6"/>
    <w:rsid w:val="00CB3015"/>
    <w:rsid w:val="00CB541A"/>
    <w:rsid w:val="00CB6FF5"/>
    <w:rsid w:val="00CC59BF"/>
    <w:rsid w:val="00CD46A0"/>
    <w:rsid w:val="00CE0EB1"/>
    <w:rsid w:val="00CE4E08"/>
    <w:rsid w:val="00CE7231"/>
    <w:rsid w:val="00CE7A1C"/>
    <w:rsid w:val="00CE7CD3"/>
    <w:rsid w:val="00D01849"/>
    <w:rsid w:val="00D12529"/>
    <w:rsid w:val="00D46450"/>
    <w:rsid w:val="00D4732B"/>
    <w:rsid w:val="00D52DC0"/>
    <w:rsid w:val="00D538AB"/>
    <w:rsid w:val="00D614A7"/>
    <w:rsid w:val="00D631F1"/>
    <w:rsid w:val="00D70894"/>
    <w:rsid w:val="00D71407"/>
    <w:rsid w:val="00D7314A"/>
    <w:rsid w:val="00D73FFD"/>
    <w:rsid w:val="00D762E6"/>
    <w:rsid w:val="00D82FD0"/>
    <w:rsid w:val="00D872AF"/>
    <w:rsid w:val="00D9105A"/>
    <w:rsid w:val="00D91DDE"/>
    <w:rsid w:val="00D92B5B"/>
    <w:rsid w:val="00DA062F"/>
    <w:rsid w:val="00DA662B"/>
    <w:rsid w:val="00DB32D4"/>
    <w:rsid w:val="00DB683E"/>
    <w:rsid w:val="00DB6E50"/>
    <w:rsid w:val="00DC2B4C"/>
    <w:rsid w:val="00DD04F6"/>
    <w:rsid w:val="00DD0F40"/>
    <w:rsid w:val="00DD3172"/>
    <w:rsid w:val="00DD4D9C"/>
    <w:rsid w:val="00DE14B2"/>
    <w:rsid w:val="00DF1D7A"/>
    <w:rsid w:val="00DF4B35"/>
    <w:rsid w:val="00E00199"/>
    <w:rsid w:val="00E025E7"/>
    <w:rsid w:val="00E037A1"/>
    <w:rsid w:val="00E054DD"/>
    <w:rsid w:val="00E12E0C"/>
    <w:rsid w:val="00E1596E"/>
    <w:rsid w:val="00E44439"/>
    <w:rsid w:val="00E45104"/>
    <w:rsid w:val="00E52E6A"/>
    <w:rsid w:val="00E561CD"/>
    <w:rsid w:val="00E56786"/>
    <w:rsid w:val="00E56A8A"/>
    <w:rsid w:val="00E615DF"/>
    <w:rsid w:val="00E63456"/>
    <w:rsid w:val="00E86DBA"/>
    <w:rsid w:val="00EA0270"/>
    <w:rsid w:val="00EA1714"/>
    <w:rsid w:val="00EA2953"/>
    <w:rsid w:val="00EB7FCB"/>
    <w:rsid w:val="00EC2FDA"/>
    <w:rsid w:val="00ED083B"/>
    <w:rsid w:val="00ED2FC0"/>
    <w:rsid w:val="00ED4945"/>
    <w:rsid w:val="00EE39EF"/>
    <w:rsid w:val="00EE489A"/>
    <w:rsid w:val="00EE4D54"/>
    <w:rsid w:val="00EF2CA2"/>
    <w:rsid w:val="00EF5CEE"/>
    <w:rsid w:val="00EF63CD"/>
    <w:rsid w:val="00EF7E43"/>
    <w:rsid w:val="00F05783"/>
    <w:rsid w:val="00F06772"/>
    <w:rsid w:val="00F137EC"/>
    <w:rsid w:val="00F13820"/>
    <w:rsid w:val="00F21487"/>
    <w:rsid w:val="00F21E89"/>
    <w:rsid w:val="00F25522"/>
    <w:rsid w:val="00F34C4A"/>
    <w:rsid w:val="00F4273D"/>
    <w:rsid w:val="00F458B6"/>
    <w:rsid w:val="00F4717F"/>
    <w:rsid w:val="00F554E5"/>
    <w:rsid w:val="00F618D3"/>
    <w:rsid w:val="00F6193E"/>
    <w:rsid w:val="00F62D87"/>
    <w:rsid w:val="00F65A84"/>
    <w:rsid w:val="00F66BEE"/>
    <w:rsid w:val="00F6724A"/>
    <w:rsid w:val="00F7230A"/>
    <w:rsid w:val="00F7391A"/>
    <w:rsid w:val="00F76418"/>
    <w:rsid w:val="00F81C5D"/>
    <w:rsid w:val="00F847DD"/>
    <w:rsid w:val="00F929E7"/>
    <w:rsid w:val="00FA5695"/>
    <w:rsid w:val="00FB6876"/>
    <w:rsid w:val="00FC2566"/>
    <w:rsid w:val="00FC4D9C"/>
    <w:rsid w:val="00FC7131"/>
    <w:rsid w:val="00FC7CAB"/>
    <w:rsid w:val="00FD1B25"/>
    <w:rsid w:val="00FE0781"/>
    <w:rsid w:val="00FE31E0"/>
    <w:rsid w:val="00FE7E7A"/>
    <w:rsid w:val="00FF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BodyText">
    <w:name w:val="Body Text"/>
    <w:basedOn w:val="Normal"/>
    <w:link w:val="BodyTextChar"/>
    <w:uiPriority w:val="99"/>
    <w:semiHidden/>
    <w:unhideWhenUsed/>
    <w:rsid w:val="00133D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3D92"/>
  </w:style>
  <w:style w:type="paragraph" w:styleId="Revision">
    <w:name w:val="Revision"/>
    <w:hidden/>
    <w:uiPriority w:val="99"/>
    <w:semiHidden/>
    <w:rsid w:val="00C321C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2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D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B449-6F00-42D9-AE69-4F02D4D8A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2024-11-01T16:04:00Z</dcterms:created>
  <dcterms:modified xsi:type="dcterms:W3CDTF">2024-11-01T16:04:00Z</dcterms:modified>
</cp:coreProperties>
</file>